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26456" w14:textId="77777777" w:rsidR="00740E1C" w:rsidRDefault="00740E1C"/>
    <w:p w14:paraId="73ED51CF" w14:textId="77777777" w:rsidR="00440886" w:rsidRPr="00131AAE" w:rsidRDefault="00440886" w:rsidP="00440886">
      <w:pPr>
        <w:jc w:val="center"/>
        <w:rPr>
          <w:rFonts w:ascii="Twinkl Cursive Unlooped Light" w:hAnsi="Twinkl Cursive Unlooped Light"/>
          <w:sz w:val="52"/>
          <w:szCs w:val="52"/>
        </w:rPr>
      </w:pPr>
      <w:r>
        <w:rPr>
          <w:rFonts w:ascii="Twinkl Cursive Unlooped Light" w:hAnsi="Twinkl Cursive Unlooped Light"/>
          <w:sz w:val="52"/>
          <w:szCs w:val="52"/>
        </w:rPr>
        <w:t>Accessibility</w:t>
      </w:r>
      <w:r w:rsidRPr="00131AAE">
        <w:rPr>
          <w:rFonts w:ascii="Twinkl Cursive Unlooped Light" w:hAnsi="Twinkl Cursive Unlooped Light"/>
          <w:sz w:val="52"/>
          <w:szCs w:val="52"/>
        </w:rPr>
        <w:t xml:space="preserve"> Policy</w:t>
      </w:r>
    </w:p>
    <w:p w14:paraId="72686FDA" w14:textId="77777777" w:rsidR="00440886" w:rsidRPr="00131AAE" w:rsidRDefault="00440886" w:rsidP="00440886">
      <w:pPr>
        <w:jc w:val="center"/>
        <w:rPr>
          <w:rFonts w:ascii="Twinkl Cursive Unlooped Light" w:hAnsi="Twinkl Cursive Unlooped Light"/>
          <w:sz w:val="21"/>
          <w:szCs w:val="21"/>
        </w:rPr>
      </w:pPr>
    </w:p>
    <w:p w14:paraId="2B97EF90" w14:textId="77777777" w:rsidR="00440886" w:rsidRPr="00344E3D" w:rsidRDefault="00440886" w:rsidP="00440886">
      <w:pPr>
        <w:pStyle w:val="Heading1"/>
        <w:rPr>
          <w:rFonts w:ascii="Twinkl Cursive Unlooped Light" w:hAnsi="Twinkl Cursive Unlooped Light"/>
          <w:color w:val="000000" w:themeColor="text1"/>
        </w:rPr>
      </w:pPr>
      <w:bookmarkStart w:id="0" w:name="_Toc58247234"/>
      <w:r w:rsidRPr="00344E3D">
        <w:rPr>
          <w:rFonts w:ascii="Twinkl Cursive Unlooped Light" w:hAnsi="Twinkl Cursive Unlooped Light"/>
          <w:color w:val="000000" w:themeColor="text1"/>
        </w:rPr>
        <w:t>Aims</w:t>
      </w:r>
      <w:bookmarkEnd w:id="0"/>
    </w:p>
    <w:p w14:paraId="7ECE3A68" w14:textId="77777777" w:rsidR="00440886" w:rsidRPr="00344E3D" w:rsidRDefault="00440886" w:rsidP="00440886">
      <w:pPr>
        <w:pStyle w:val="1bodycopy10pt"/>
        <w:rPr>
          <w:rFonts w:ascii="Twinkl Cursive Unlooped Light" w:hAnsi="Twinkl Cursive Unlooped Light"/>
          <w:color w:val="ED7D31"/>
        </w:rPr>
      </w:pPr>
      <w:r w:rsidRPr="00344E3D">
        <w:rPr>
          <w:rFonts w:ascii="Twinkl Cursive Unlooped Light" w:hAnsi="Twinkl Cursive Unlooped Light"/>
        </w:rPr>
        <w:t>The purpose of the plan is to</w:t>
      </w:r>
      <w:r w:rsidRPr="00344E3D">
        <w:rPr>
          <w:rFonts w:ascii="Twinkl Cursive Unlooped Light" w:hAnsi="Twinkl Cursive Unlooped Light"/>
          <w:color w:val="000000"/>
        </w:rPr>
        <w:t>:</w:t>
      </w:r>
    </w:p>
    <w:p w14:paraId="48A3927B" w14:textId="77777777" w:rsidR="00440886" w:rsidRPr="00344E3D" w:rsidRDefault="00440886" w:rsidP="00440886">
      <w:pPr>
        <w:pStyle w:val="4Bulletedcopyblue"/>
        <w:numPr>
          <w:ilvl w:val="0"/>
          <w:numId w:val="33"/>
        </w:numPr>
        <w:rPr>
          <w:rFonts w:ascii="Twinkl Cursive Unlooped Light" w:hAnsi="Twinkl Cursive Unlooped Light"/>
          <w:lang w:eastAsia="en-GB"/>
        </w:rPr>
      </w:pPr>
      <w:r w:rsidRPr="00344E3D">
        <w:rPr>
          <w:rFonts w:ascii="Twinkl Cursive Unlooped Light" w:hAnsi="Twinkl Cursive Unlooped Light"/>
          <w:lang w:eastAsia="en-GB"/>
        </w:rPr>
        <w:t>Increase the extent to which pupils with disabilities can participate in the curriculum</w:t>
      </w:r>
    </w:p>
    <w:p w14:paraId="46374556" w14:textId="77777777" w:rsidR="00440886" w:rsidRPr="00344E3D" w:rsidRDefault="00440886" w:rsidP="00440886">
      <w:pPr>
        <w:pStyle w:val="4Bulletedcopyblue"/>
        <w:numPr>
          <w:ilvl w:val="0"/>
          <w:numId w:val="33"/>
        </w:numPr>
        <w:rPr>
          <w:rFonts w:ascii="Twinkl Cursive Unlooped Light" w:hAnsi="Twinkl Cursive Unlooped Light"/>
          <w:lang w:eastAsia="en-GB"/>
        </w:rPr>
      </w:pPr>
      <w:r w:rsidRPr="00344E3D">
        <w:rPr>
          <w:rFonts w:ascii="Twinkl Cursive Unlooped Light" w:hAnsi="Twinkl Cursive Unlooped Light"/>
          <w:lang w:eastAsia="en-GB"/>
        </w:rPr>
        <w:t>Improve the physical environment of the school to enable pupils with disabilities to take better advantage of education, benefits, facilities and services provided</w:t>
      </w:r>
    </w:p>
    <w:p w14:paraId="516BC71D" w14:textId="77777777" w:rsidR="00440886" w:rsidRPr="00344E3D" w:rsidRDefault="00440886" w:rsidP="00440886">
      <w:pPr>
        <w:pStyle w:val="4Bulletedcopyblue"/>
        <w:numPr>
          <w:ilvl w:val="0"/>
          <w:numId w:val="33"/>
        </w:numPr>
        <w:rPr>
          <w:rFonts w:ascii="Twinkl Cursive Unlooped Light" w:hAnsi="Twinkl Cursive Unlooped Light"/>
          <w:lang w:eastAsia="en-GB"/>
        </w:rPr>
      </w:pPr>
      <w:r w:rsidRPr="00344E3D">
        <w:rPr>
          <w:rFonts w:ascii="Twinkl Cursive Unlooped Light" w:hAnsi="Twinkl Cursive Unlooped Light"/>
          <w:lang w:eastAsia="en-GB"/>
        </w:rPr>
        <w:t>Improve the availability of accessible information to pupils with disabilities</w:t>
      </w:r>
    </w:p>
    <w:p w14:paraId="2EC27954" w14:textId="7E286A30" w:rsidR="00440886" w:rsidRPr="00344E3D" w:rsidRDefault="002B6327" w:rsidP="00440886">
      <w:pPr>
        <w:pStyle w:val="1bodycopy10pt"/>
        <w:rPr>
          <w:rFonts w:ascii="Twinkl Cursive Unlooped Light" w:hAnsi="Twinkl Cursive Unlooped Light"/>
        </w:rPr>
      </w:pPr>
      <w:r>
        <w:rPr>
          <w:rFonts w:ascii="Twinkl Cursive Unlooped Light" w:hAnsi="Twinkl Cursive Unlooped Light"/>
        </w:rPr>
        <w:t>Hereford Learning Hub</w:t>
      </w:r>
      <w:r w:rsidR="00440886" w:rsidRPr="00344E3D">
        <w:rPr>
          <w:rFonts w:ascii="Twinkl Cursive Unlooped Light" w:hAnsi="Twinkl Cursive Unlooped Light"/>
        </w:rPr>
        <w:t xml:space="preserve"> aims to treat all its pupils fairly and with respect. This involves providing access and opportunities for all pupils without discrimination of any kind.</w:t>
      </w:r>
    </w:p>
    <w:p w14:paraId="75B56487" w14:textId="77777777" w:rsidR="00440886" w:rsidRPr="00344E3D" w:rsidRDefault="00440886" w:rsidP="00440886">
      <w:pPr>
        <w:pStyle w:val="1bodycopy10pt"/>
        <w:rPr>
          <w:rFonts w:ascii="Twinkl Cursive Unlooped Light" w:hAnsi="Twinkl Cursive Unlooped Light"/>
        </w:rPr>
      </w:pPr>
      <w:r w:rsidRPr="00344E3D">
        <w:rPr>
          <w:rFonts w:ascii="Twinkl Cursive Unlooped Light" w:hAnsi="Twinkl Cursive Unlooped Light"/>
        </w:rPr>
        <w:t>The plan will be made available online on the website, and paper copies are available upon request.</w:t>
      </w:r>
    </w:p>
    <w:p w14:paraId="4ADE8727" w14:textId="77777777" w:rsidR="00440886" w:rsidRPr="00344E3D" w:rsidRDefault="00440886" w:rsidP="00440886">
      <w:pPr>
        <w:pStyle w:val="1bodycopy10pt"/>
        <w:rPr>
          <w:rFonts w:ascii="Twinkl Cursive Unlooped Light" w:hAnsi="Twinkl Cursive Unlooped Light"/>
        </w:rPr>
      </w:pPr>
      <w:r>
        <w:rPr>
          <w:rFonts w:ascii="Twinkl Cursive Unlooped Light" w:hAnsi="Twinkl Cursive Unlooped Light"/>
        </w:rPr>
        <w:t>We are</w:t>
      </w:r>
      <w:r w:rsidRPr="00344E3D">
        <w:rPr>
          <w:rFonts w:ascii="Twinkl Cursive Unlooped Light" w:hAnsi="Twinkl Cursive Unlooped Light"/>
        </w:rPr>
        <w:t xml:space="preserve"> also committed to ensuring staff are trained in equality issues with reference to the Equality Act 2010, including understanding disability issues.</w:t>
      </w:r>
    </w:p>
    <w:p w14:paraId="55F3C39A" w14:textId="6BEC3EAB" w:rsidR="00440886" w:rsidRPr="00344E3D" w:rsidRDefault="002B6327" w:rsidP="00440886">
      <w:pPr>
        <w:pStyle w:val="1bodycopy10pt"/>
        <w:rPr>
          <w:rFonts w:ascii="Twinkl Cursive Unlooped Light" w:hAnsi="Twinkl Cursive Unlooped Light"/>
        </w:rPr>
      </w:pPr>
      <w:r>
        <w:rPr>
          <w:rFonts w:ascii="Twinkl Cursive Unlooped Light" w:hAnsi="Twinkl Cursive Unlooped Light"/>
        </w:rPr>
        <w:t>Hereford Learning Hub</w:t>
      </w:r>
      <w:r w:rsidR="00440886">
        <w:rPr>
          <w:rFonts w:ascii="Twinkl Cursive Unlooped Light" w:hAnsi="Twinkl Cursive Unlooped Light"/>
        </w:rPr>
        <w:t xml:space="preserve"> </w:t>
      </w:r>
      <w:r w:rsidR="00440886" w:rsidRPr="00344E3D">
        <w:rPr>
          <w:rFonts w:ascii="Twinkl Cursive Unlooped Light" w:hAnsi="Twinkl Cursive Unlooped Light"/>
        </w:rPr>
        <w:t>supports any available partnerships to develop and implement the plan.</w:t>
      </w:r>
    </w:p>
    <w:p w14:paraId="03A3BC06" w14:textId="77777777" w:rsidR="00440886" w:rsidRPr="00344E3D" w:rsidRDefault="00440886" w:rsidP="00440886">
      <w:pPr>
        <w:pStyle w:val="1bodycopy10pt"/>
        <w:rPr>
          <w:rFonts w:ascii="Twinkl Cursive Unlooped Light" w:hAnsi="Twinkl Cursive Unlooped Light"/>
        </w:rPr>
      </w:pPr>
      <w:r>
        <w:rPr>
          <w:rFonts w:ascii="Twinkl Cursive Unlooped Light" w:hAnsi="Twinkl Cursive Unlooped Light"/>
        </w:rPr>
        <w:t>Herefordshire County Council/Worcestershire County Council</w:t>
      </w:r>
    </w:p>
    <w:p w14:paraId="3B70D3D3" w14:textId="77777777" w:rsidR="00440886" w:rsidRPr="00344E3D" w:rsidRDefault="00440886" w:rsidP="00440886">
      <w:pPr>
        <w:pStyle w:val="1bodycopy10pt"/>
        <w:rPr>
          <w:rFonts w:ascii="Twinkl Cursive Unlooped Light" w:hAnsi="Twinkl Cursive Unlooped Light"/>
        </w:rPr>
      </w:pPr>
      <w:r>
        <w:rPr>
          <w:rFonts w:ascii="Twinkl Cursive Unlooped Light" w:hAnsi="Twinkl Cursive Unlooped Light"/>
        </w:rPr>
        <w:t>HLH’s</w:t>
      </w:r>
      <w:r w:rsidRPr="00344E3D">
        <w:rPr>
          <w:rFonts w:ascii="Twinkl Cursive Unlooped Light" w:hAnsi="Twinkl Cursive Unlooped Light"/>
        </w:rPr>
        <w:t xml:space="preserve"> complaints procedure covers the accessibility plan. If you have any concerns relating to accessibility, the complaints procedure sets out the process for raising these concerns.</w:t>
      </w:r>
    </w:p>
    <w:p w14:paraId="727B0E7B" w14:textId="77777777" w:rsidR="00440886" w:rsidRPr="00344E3D" w:rsidRDefault="00440886" w:rsidP="00440886">
      <w:pPr>
        <w:pStyle w:val="1bodycopy10pt"/>
        <w:rPr>
          <w:rFonts w:ascii="Twinkl Cursive Unlooped Light" w:hAnsi="Twinkl Cursive Unlooped Light"/>
        </w:rPr>
      </w:pPr>
      <w:r w:rsidRPr="00344E3D">
        <w:rPr>
          <w:rFonts w:ascii="Twinkl Cursive Unlooped Light" w:hAnsi="Twinkl Cursive Unlooped Light"/>
        </w:rPr>
        <w:t>We have included a range of stakeholders in the development of this accessibility plan, including</w:t>
      </w:r>
      <w:r w:rsidRPr="00344E3D">
        <w:rPr>
          <w:rFonts w:ascii="Twinkl Cursive Unlooped Light" w:hAnsi="Twinkl Cursive Unlooped Light"/>
          <w:color w:val="ED7D31"/>
        </w:rPr>
        <w:t xml:space="preserve"> </w:t>
      </w:r>
      <w:r>
        <w:rPr>
          <w:rFonts w:ascii="Twinkl Cursive Unlooped Light" w:hAnsi="Twinkl Cursive Unlooped Light"/>
        </w:rPr>
        <w:t>parents, pupils and staff.</w:t>
      </w:r>
    </w:p>
    <w:p w14:paraId="75E773CD" w14:textId="77777777" w:rsidR="00440886" w:rsidRPr="004232AF" w:rsidRDefault="00440886" w:rsidP="00440886">
      <w:pPr>
        <w:pStyle w:val="Heading1"/>
        <w:rPr>
          <w:rFonts w:ascii="Twinkl Cursive Unlooped Light" w:hAnsi="Twinkl Cursive Unlooped Light"/>
          <w:color w:val="000000" w:themeColor="text1"/>
        </w:rPr>
      </w:pPr>
      <w:bookmarkStart w:id="1" w:name="_Toc58247235"/>
      <w:r w:rsidRPr="004232AF">
        <w:rPr>
          <w:rFonts w:ascii="Twinkl Cursive Unlooped Light" w:hAnsi="Twinkl Cursive Unlooped Light"/>
          <w:color w:val="000000" w:themeColor="text1"/>
        </w:rPr>
        <w:t>Legislation and guidance</w:t>
      </w:r>
      <w:bookmarkEnd w:id="1"/>
    </w:p>
    <w:p w14:paraId="4B5267B3" w14:textId="77777777" w:rsidR="00440886" w:rsidRPr="00344E3D" w:rsidRDefault="00440886" w:rsidP="00440886">
      <w:pPr>
        <w:pStyle w:val="1bodycopy10pt"/>
        <w:rPr>
          <w:rFonts w:ascii="Twinkl Cursive Unlooped Light" w:hAnsi="Twinkl Cursive Unlooped Light"/>
          <w:shd w:val="clear" w:color="auto" w:fill="FFFFFF"/>
        </w:rPr>
      </w:pPr>
      <w:r w:rsidRPr="00344E3D">
        <w:rPr>
          <w:rFonts w:ascii="Twinkl Cursive Unlooped Light" w:hAnsi="Twinkl Cursive Unlooped Light"/>
          <w:shd w:val="clear" w:color="auto" w:fill="FFFFFF"/>
        </w:rPr>
        <w:t xml:space="preserve">This document meets the requirements of </w:t>
      </w:r>
      <w:hyperlink r:id="rId7" w:history="1">
        <w:r w:rsidRPr="00344E3D">
          <w:rPr>
            <w:rStyle w:val="Hyperlink"/>
            <w:rFonts w:ascii="Twinkl Cursive Unlooped Light" w:hAnsi="Twinkl Cursive Unlooped Light" w:cs="Arial"/>
            <w:szCs w:val="20"/>
            <w:shd w:val="clear" w:color="auto" w:fill="FFFFFF"/>
          </w:rPr>
          <w:t>schedule 10 of the Equality Act 2010</w:t>
        </w:r>
      </w:hyperlink>
      <w:r w:rsidRPr="00344E3D">
        <w:rPr>
          <w:rFonts w:ascii="Twinkl Cursive Unlooped Light" w:hAnsi="Twinkl Cursive Unlooped Light"/>
          <w:shd w:val="clear" w:color="auto" w:fill="FFFFFF"/>
        </w:rPr>
        <w:t xml:space="preserve"> and the Department for Education (DfE) </w:t>
      </w:r>
      <w:hyperlink r:id="rId8" w:history="1">
        <w:r w:rsidRPr="00344E3D">
          <w:rPr>
            <w:rStyle w:val="Hyperlink"/>
            <w:rFonts w:ascii="Twinkl Cursive Unlooped Light" w:hAnsi="Twinkl Cursive Unlooped Light" w:cs="Arial"/>
            <w:szCs w:val="20"/>
            <w:shd w:val="clear" w:color="auto" w:fill="FFFFFF"/>
          </w:rPr>
          <w:t>guidance for schools on the Equality Act 2010</w:t>
        </w:r>
      </w:hyperlink>
      <w:r w:rsidRPr="00344E3D">
        <w:rPr>
          <w:rFonts w:ascii="Twinkl Cursive Unlooped Light" w:hAnsi="Twinkl Cursive Unlooped Light"/>
          <w:shd w:val="clear" w:color="auto" w:fill="FFFFFF"/>
        </w:rPr>
        <w:t>.</w:t>
      </w:r>
    </w:p>
    <w:p w14:paraId="33610AFB" w14:textId="77777777" w:rsidR="00440886" w:rsidRPr="00344E3D" w:rsidRDefault="00440886" w:rsidP="00440886">
      <w:pPr>
        <w:pStyle w:val="1bodycopy10pt"/>
        <w:rPr>
          <w:rFonts w:ascii="Twinkl Cursive Unlooped Light" w:hAnsi="Twinkl Cursive Unlooped Light"/>
          <w:shd w:val="clear" w:color="auto" w:fill="FFFFFF"/>
        </w:rPr>
      </w:pPr>
      <w:r w:rsidRPr="00344E3D">
        <w:rPr>
          <w:rFonts w:ascii="Twinkl Cursive Unlooped Light" w:hAnsi="Twinkl Cursive Unlooped Light"/>
          <w:shd w:val="clear" w:color="auto" w:fill="FFFFFF"/>
        </w:rPr>
        <w:t xml:space="preserve">The Equality Act 2010 defines an individual as disabled if they have a physical or mental impairment that has a ‘substantial’ and ‘long-term’ adverse effect on their ability to undertake normal day to day activities. </w:t>
      </w:r>
    </w:p>
    <w:p w14:paraId="2CEF0791" w14:textId="77777777" w:rsidR="00440886" w:rsidRPr="00344E3D" w:rsidRDefault="00440886" w:rsidP="00440886">
      <w:pPr>
        <w:pStyle w:val="1bodycopy10pt"/>
        <w:rPr>
          <w:rFonts w:ascii="Twinkl Cursive Unlooped Light" w:hAnsi="Twinkl Cursive Unlooped Light"/>
          <w:shd w:val="clear" w:color="auto" w:fill="FFFFFF"/>
        </w:rPr>
      </w:pPr>
      <w:r w:rsidRPr="00344E3D">
        <w:rPr>
          <w:rFonts w:ascii="Twinkl Cursive Unlooped Light" w:hAnsi="Twinkl Cursive Unlooped Light"/>
          <w:shd w:val="clear" w:color="auto" w:fill="FFFFFF"/>
        </w:rPr>
        <w:t xml:space="preserve">Under the </w:t>
      </w:r>
      <w:hyperlink r:id="rId9" w:history="1">
        <w:r w:rsidRPr="00344E3D">
          <w:rPr>
            <w:rStyle w:val="Hyperlink"/>
            <w:rFonts w:ascii="Twinkl Cursive Unlooped Light" w:hAnsi="Twinkl Cursive Unlooped Light" w:cs="Arial"/>
            <w:szCs w:val="20"/>
            <w:shd w:val="clear" w:color="auto" w:fill="FFFFFF"/>
          </w:rPr>
          <w:t>Special Educational Needs and Disability (SEND) Code of Practice</w:t>
        </w:r>
      </w:hyperlink>
      <w:r w:rsidRPr="00344E3D">
        <w:rPr>
          <w:rFonts w:ascii="Twinkl Cursive Unlooped Light" w:hAnsi="Twinkl Cursive Unlooped Light"/>
          <w:shd w:val="clear" w:color="auto" w:fill="FFFFFF"/>
        </w:rPr>
        <w:t>, ‘long-term’ is defined as ‘a year or more’ and ‘substantial’ is defined as ‘more than minor or trivial’. The definition includes sensory impairments, such as those affecting sight or hearing, and long-term health conditions such as asthma, diabetes, epilepsy and cancer.</w:t>
      </w:r>
    </w:p>
    <w:p w14:paraId="69020AFB" w14:textId="77777777" w:rsidR="00440886" w:rsidRPr="00344E3D" w:rsidRDefault="00440886" w:rsidP="00440886">
      <w:pPr>
        <w:pStyle w:val="1bodycopy10pt"/>
        <w:rPr>
          <w:rFonts w:ascii="Twinkl Cursive Unlooped Light" w:hAnsi="Twinkl Cursive Unlooped Light"/>
          <w:shd w:val="clear" w:color="auto" w:fill="FFFFFF"/>
        </w:rPr>
      </w:pPr>
      <w:r>
        <w:rPr>
          <w:rFonts w:ascii="Twinkl Cursive Unlooped Light" w:hAnsi="Twinkl Cursive Unlooped Light"/>
          <w:shd w:val="clear" w:color="auto" w:fill="FFFFFF"/>
        </w:rPr>
        <w:t>We</w:t>
      </w:r>
      <w:r w:rsidRPr="00344E3D">
        <w:rPr>
          <w:rFonts w:ascii="Twinkl Cursive Unlooped Light" w:hAnsi="Twinkl Cursive Unlooped Light"/>
          <w:shd w:val="clear" w:color="auto" w:fill="FFFFFF"/>
        </w:rPr>
        <w:t xml:space="preserve"> are required to make ‘reasonable adjustments’ for pupils with disabilities under the Equality Act 2010, to alleviate any substantial disadvantage that a pupil with disabilities faces in comparison with a pupil without disabilities. This can include, for example, the provision of an auxiliary aid or adjustments to premises.</w:t>
      </w:r>
    </w:p>
    <w:p w14:paraId="0E6C4010" w14:textId="77777777" w:rsidR="00440886" w:rsidRPr="00344E3D" w:rsidRDefault="00440886" w:rsidP="00440886">
      <w:pPr>
        <w:pStyle w:val="1bodycopy10pt"/>
        <w:rPr>
          <w:rFonts w:ascii="Twinkl Cursive Unlooped Light" w:hAnsi="Twinkl Cursive Unlooped Light"/>
          <w:shd w:val="clear" w:color="auto" w:fill="FFFFFF"/>
        </w:rPr>
      </w:pPr>
      <w:r w:rsidRPr="00344E3D">
        <w:rPr>
          <w:rFonts w:ascii="Twinkl Cursive Unlooped Light" w:hAnsi="Twinkl Cursive Unlooped Light"/>
          <w:shd w:val="clear" w:color="auto" w:fill="FFFFFF"/>
        </w:rPr>
        <w:t>This policy complies with our funding agreement.</w:t>
      </w:r>
    </w:p>
    <w:p w14:paraId="69E26978" w14:textId="77777777" w:rsidR="00440886" w:rsidRDefault="00440886" w:rsidP="00440886">
      <w:pPr>
        <w:rPr>
          <w:rFonts w:ascii="Twinkl Cursive Unlooped Light" w:hAnsi="Twinkl Cursive Unlooped Light"/>
        </w:rPr>
      </w:pPr>
    </w:p>
    <w:p w14:paraId="2DF5219F" w14:textId="77777777" w:rsidR="00440886" w:rsidRDefault="00440886" w:rsidP="00440886">
      <w:pPr>
        <w:rPr>
          <w:rFonts w:ascii="Twinkl Cursive Unlooped Light" w:hAnsi="Twinkl Cursive Unlooped Light"/>
        </w:rPr>
      </w:pPr>
    </w:p>
    <w:p w14:paraId="3017A25C" w14:textId="77777777" w:rsidR="00440886" w:rsidRDefault="00440886" w:rsidP="00440886">
      <w:pPr>
        <w:rPr>
          <w:rFonts w:ascii="Twinkl Cursive Unlooped Light" w:hAnsi="Twinkl Cursive Unlooped Light"/>
        </w:rPr>
      </w:pPr>
    </w:p>
    <w:p w14:paraId="15BC75D9" w14:textId="77777777" w:rsidR="00440886" w:rsidRDefault="00440886" w:rsidP="00440886">
      <w:pPr>
        <w:rPr>
          <w:rFonts w:ascii="Twinkl Cursive Unlooped Light" w:hAnsi="Twinkl Cursive Unlooped Light"/>
        </w:rPr>
      </w:pPr>
    </w:p>
    <w:p w14:paraId="7A01B1D0" w14:textId="77777777" w:rsidR="00440886" w:rsidRDefault="00440886" w:rsidP="00440886">
      <w:pPr>
        <w:rPr>
          <w:rFonts w:ascii="Twinkl Cursive Unlooped Light" w:hAnsi="Twinkl Cursive Unlooped Light"/>
        </w:rPr>
      </w:pPr>
    </w:p>
    <w:p w14:paraId="2E0F6A4E" w14:textId="77777777" w:rsidR="00440886" w:rsidRDefault="00440886" w:rsidP="00440886">
      <w:pPr>
        <w:rPr>
          <w:rFonts w:ascii="Twinkl Cursive Unlooped Light" w:hAnsi="Twinkl Cursive Unlooped Light"/>
        </w:rPr>
      </w:pPr>
    </w:p>
    <w:p w14:paraId="206E01D6" w14:textId="77777777" w:rsidR="00440886" w:rsidRPr="004232AF" w:rsidRDefault="00440886" w:rsidP="00440886">
      <w:pPr>
        <w:pStyle w:val="1bodycopy10pt"/>
        <w:rPr>
          <w:rFonts w:ascii="Twinkl Cursive Unlooped Light" w:hAnsi="Twinkl Cursive Unlooped Light"/>
          <w:b/>
          <w:bCs/>
          <w:sz w:val="24"/>
          <w:highlight w:val="yellow"/>
        </w:rPr>
      </w:pPr>
      <w:r w:rsidRPr="004232AF">
        <w:rPr>
          <w:rFonts w:ascii="Twinkl Cursive Unlooped Light" w:hAnsi="Twinkl Cursive Unlooped Light"/>
          <w:b/>
          <w:bCs/>
          <w:sz w:val="24"/>
        </w:rPr>
        <w:lastRenderedPageBreak/>
        <w:t>Increase access to the curriculum for pupils with a disability:</w:t>
      </w:r>
    </w:p>
    <w:p w14:paraId="37493DDE" w14:textId="77777777" w:rsidR="00440886" w:rsidRPr="004232AF" w:rsidRDefault="00440886" w:rsidP="00440886">
      <w:pPr>
        <w:pStyle w:val="Tablecopybulleted"/>
        <w:rPr>
          <w:rFonts w:ascii="Twinkl Cursive Unlooped Light" w:hAnsi="Twinkl Cursive Unlooped Light"/>
        </w:rPr>
      </w:pPr>
      <w:r w:rsidRPr="004232AF">
        <w:rPr>
          <w:rFonts w:ascii="Twinkl Cursive Unlooped Light" w:hAnsi="Twinkl Cursive Unlooped Light"/>
        </w:rPr>
        <w:t>HLH offers a differentiated curriculum for all pupils</w:t>
      </w:r>
    </w:p>
    <w:p w14:paraId="0FD7404C" w14:textId="77777777" w:rsidR="00440886" w:rsidRPr="004232AF" w:rsidRDefault="00440886" w:rsidP="00440886">
      <w:pPr>
        <w:pStyle w:val="Tablecopybulleted"/>
        <w:rPr>
          <w:rFonts w:ascii="Twinkl Cursive Unlooped Light" w:hAnsi="Twinkl Cursive Unlooped Light"/>
        </w:rPr>
      </w:pPr>
      <w:r w:rsidRPr="004232AF">
        <w:rPr>
          <w:rFonts w:ascii="Twinkl Cursive Unlooped Light" w:hAnsi="Twinkl Cursive Unlooped Light"/>
        </w:rPr>
        <w:t>We use resources tailored to the needs of pupils who require support to access the curriculum</w:t>
      </w:r>
    </w:p>
    <w:p w14:paraId="4FCA647F" w14:textId="77777777" w:rsidR="00440886" w:rsidRPr="004232AF" w:rsidRDefault="00440886" w:rsidP="00440886">
      <w:pPr>
        <w:pStyle w:val="Tablecopybulleted"/>
        <w:rPr>
          <w:rFonts w:ascii="Twinkl Cursive Unlooped Light" w:hAnsi="Twinkl Cursive Unlooped Light"/>
        </w:rPr>
      </w:pPr>
      <w:r w:rsidRPr="004232AF">
        <w:rPr>
          <w:rFonts w:ascii="Twinkl Cursive Unlooped Light" w:hAnsi="Twinkl Cursive Unlooped Light"/>
        </w:rPr>
        <w:t>Curriculum resources include examples of people with disabilities</w:t>
      </w:r>
    </w:p>
    <w:p w14:paraId="227E4184" w14:textId="77777777" w:rsidR="00440886" w:rsidRPr="004232AF" w:rsidRDefault="00440886" w:rsidP="00440886">
      <w:pPr>
        <w:pStyle w:val="Tablecopybulleted"/>
        <w:rPr>
          <w:rFonts w:ascii="Twinkl Cursive Unlooped Light" w:hAnsi="Twinkl Cursive Unlooped Light"/>
        </w:rPr>
      </w:pPr>
      <w:r w:rsidRPr="004232AF">
        <w:rPr>
          <w:rFonts w:ascii="Twinkl Cursive Unlooped Light" w:hAnsi="Twinkl Cursive Unlooped Light"/>
        </w:rPr>
        <w:t>Curriculum progress is tracked for all pupils, including those with a disability</w:t>
      </w:r>
    </w:p>
    <w:p w14:paraId="60A43593" w14:textId="77777777" w:rsidR="00440886" w:rsidRPr="004232AF" w:rsidRDefault="00440886" w:rsidP="00440886">
      <w:pPr>
        <w:pStyle w:val="Tablecopybulleted"/>
        <w:rPr>
          <w:rFonts w:ascii="Twinkl Cursive Unlooped Light" w:hAnsi="Twinkl Cursive Unlooped Light"/>
        </w:rPr>
      </w:pPr>
      <w:r w:rsidRPr="004232AF">
        <w:rPr>
          <w:rFonts w:ascii="Twinkl Cursive Unlooped Light" w:hAnsi="Twinkl Cursive Unlooped Light"/>
        </w:rPr>
        <w:t xml:space="preserve">Targets are set effectively and are appropriate for pupils with additional needs </w:t>
      </w:r>
    </w:p>
    <w:p w14:paraId="16A83354" w14:textId="77777777" w:rsidR="00440886" w:rsidRPr="004232AF" w:rsidRDefault="00440886" w:rsidP="00440886">
      <w:pPr>
        <w:pStyle w:val="Tablecopybulleted"/>
        <w:numPr>
          <w:ilvl w:val="0"/>
          <w:numId w:val="0"/>
        </w:numPr>
        <w:ind w:left="340"/>
        <w:rPr>
          <w:rFonts w:ascii="Twinkl Cursive Unlooped Light" w:hAnsi="Twinkl Cursive Unlooped Light"/>
        </w:rPr>
      </w:pPr>
    </w:p>
    <w:p w14:paraId="4DC5D8B5" w14:textId="77777777" w:rsidR="00440886" w:rsidRPr="004232AF" w:rsidRDefault="00440886" w:rsidP="00440886">
      <w:pPr>
        <w:rPr>
          <w:rFonts w:ascii="Twinkl Cursive Unlooped Light" w:hAnsi="Twinkl Cursive Unlooped Light"/>
          <w:sz w:val="20"/>
          <w:szCs w:val="20"/>
        </w:rPr>
      </w:pPr>
      <w:r w:rsidRPr="004232AF">
        <w:rPr>
          <w:rFonts w:ascii="Twinkl Cursive Unlooped Light" w:hAnsi="Twinkl Cursive Unlooped Light"/>
          <w:sz w:val="20"/>
          <w:szCs w:val="20"/>
        </w:rPr>
        <w:t>The curriculum is reviewed to make sure it meets the needs of all pupils</w:t>
      </w:r>
    </w:p>
    <w:p w14:paraId="3A1784A0" w14:textId="77777777" w:rsidR="00440886" w:rsidRDefault="00440886" w:rsidP="00440886">
      <w:pPr>
        <w:rPr>
          <w:rFonts w:ascii="Twinkl Cursive Unlooped Light" w:hAnsi="Twinkl Cursive Unlooped Light"/>
        </w:rPr>
      </w:pPr>
    </w:p>
    <w:p w14:paraId="3347C50B" w14:textId="77777777" w:rsidR="00440886" w:rsidRPr="004232AF" w:rsidRDefault="00440886" w:rsidP="00440886">
      <w:pPr>
        <w:rPr>
          <w:rFonts w:ascii="Twinkl Cursive Unlooped Light" w:hAnsi="Twinkl Cursive Unlooped Light"/>
          <w:b/>
          <w:bCs/>
        </w:rPr>
      </w:pPr>
      <w:r w:rsidRPr="004232AF">
        <w:rPr>
          <w:rFonts w:ascii="Twinkl Cursive Unlooped Light" w:hAnsi="Twinkl Cursive Unlooped Light"/>
          <w:b/>
          <w:bCs/>
        </w:rPr>
        <w:t>Improve and maintain access to the physical environment</w:t>
      </w:r>
    </w:p>
    <w:p w14:paraId="635F0572" w14:textId="77777777" w:rsidR="00440886" w:rsidRPr="004232AF" w:rsidRDefault="00440886" w:rsidP="00440886">
      <w:pPr>
        <w:pStyle w:val="1bodycopy10pt"/>
        <w:rPr>
          <w:rFonts w:ascii="Twinkl Cursive Unlooped Light" w:hAnsi="Twinkl Cursive Unlooped Light"/>
        </w:rPr>
      </w:pPr>
      <w:r w:rsidRPr="004232AF">
        <w:rPr>
          <w:rFonts w:ascii="Twinkl Cursive Unlooped Light" w:hAnsi="Twinkl Cursive Unlooped Light"/>
        </w:rPr>
        <w:t>The environment is adapted to the needs of pupils as required. This includes:</w:t>
      </w:r>
    </w:p>
    <w:p w14:paraId="4F60C712" w14:textId="77777777" w:rsidR="00440886" w:rsidRPr="004232AF" w:rsidRDefault="00440886" w:rsidP="00440886">
      <w:pPr>
        <w:pStyle w:val="Tablecopybulleted"/>
        <w:rPr>
          <w:rFonts w:ascii="Twinkl Cursive Unlooped Light" w:hAnsi="Twinkl Cursive Unlooped Light"/>
        </w:rPr>
      </w:pPr>
      <w:r w:rsidRPr="004232AF">
        <w:rPr>
          <w:rFonts w:ascii="Twinkl Cursive Unlooped Light" w:hAnsi="Twinkl Cursive Unlooped Light"/>
        </w:rPr>
        <w:t>Corridor width</w:t>
      </w:r>
    </w:p>
    <w:p w14:paraId="4EC1E384" w14:textId="77777777" w:rsidR="00440886" w:rsidRPr="004232AF" w:rsidRDefault="00440886" w:rsidP="00440886">
      <w:pPr>
        <w:pStyle w:val="Tablecopybulleted"/>
        <w:rPr>
          <w:rFonts w:ascii="Twinkl Cursive Unlooped Light" w:hAnsi="Twinkl Cursive Unlooped Light"/>
        </w:rPr>
      </w:pPr>
      <w:r w:rsidRPr="004232AF">
        <w:rPr>
          <w:rFonts w:ascii="Twinkl Cursive Unlooped Light" w:hAnsi="Twinkl Cursive Unlooped Light"/>
        </w:rPr>
        <w:t>Disabled parking</w:t>
      </w:r>
    </w:p>
    <w:p w14:paraId="7F4220F5" w14:textId="77777777" w:rsidR="00440886" w:rsidRPr="004232AF" w:rsidRDefault="00440886" w:rsidP="00440886">
      <w:pPr>
        <w:pStyle w:val="Tablecopybulleted"/>
        <w:rPr>
          <w:rFonts w:ascii="Twinkl Cursive Unlooped Light" w:hAnsi="Twinkl Cursive Unlooped Light"/>
        </w:rPr>
      </w:pPr>
      <w:r w:rsidRPr="004232AF">
        <w:rPr>
          <w:rFonts w:ascii="Twinkl Cursive Unlooped Light" w:hAnsi="Twinkl Cursive Unlooped Light"/>
        </w:rPr>
        <w:t>Disabled toilets and changing facilities</w:t>
      </w:r>
    </w:p>
    <w:p w14:paraId="26F74753" w14:textId="77777777" w:rsidR="00440886" w:rsidRDefault="00440886" w:rsidP="00440886">
      <w:pPr>
        <w:rPr>
          <w:rFonts w:ascii="Twinkl Cursive Unlooped Light" w:hAnsi="Twinkl Cursive Unlooped Light"/>
        </w:rPr>
      </w:pPr>
    </w:p>
    <w:p w14:paraId="7777F96A" w14:textId="77777777" w:rsidR="00440886" w:rsidRPr="004232AF" w:rsidRDefault="00440886" w:rsidP="00440886">
      <w:pPr>
        <w:rPr>
          <w:rFonts w:ascii="Twinkl Cursive Unlooped Light" w:hAnsi="Twinkl Cursive Unlooped Light"/>
          <w:b/>
          <w:bCs/>
        </w:rPr>
      </w:pPr>
      <w:r w:rsidRPr="004232AF">
        <w:rPr>
          <w:rFonts w:ascii="Twinkl Cursive Unlooped Light" w:hAnsi="Twinkl Cursive Unlooped Light"/>
          <w:b/>
          <w:bCs/>
        </w:rPr>
        <w:t>Improve the delivery of information to pupils with a disability</w:t>
      </w:r>
    </w:p>
    <w:p w14:paraId="50A85589" w14:textId="77777777" w:rsidR="00440886" w:rsidRPr="004232AF" w:rsidRDefault="00440886" w:rsidP="00440886">
      <w:pPr>
        <w:pStyle w:val="1bodycopy10pt"/>
        <w:rPr>
          <w:rFonts w:ascii="Twinkl Cursive Unlooped Light" w:hAnsi="Twinkl Cursive Unlooped Light"/>
        </w:rPr>
      </w:pPr>
      <w:r w:rsidRPr="004232AF">
        <w:rPr>
          <w:rFonts w:ascii="Twinkl Cursive Unlooped Light" w:hAnsi="Twinkl Cursive Unlooped Light"/>
        </w:rPr>
        <w:t>We use a range of communication methods to make sure information is accessible. This includes:</w:t>
      </w:r>
    </w:p>
    <w:p w14:paraId="64E6568A" w14:textId="77777777" w:rsidR="00440886" w:rsidRPr="004232AF" w:rsidRDefault="00440886" w:rsidP="00440886">
      <w:pPr>
        <w:pStyle w:val="Tablecopybulleted"/>
        <w:rPr>
          <w:rFonts w:ascii="Twinkl Cursive Unlooped Light" w:hAnsi="Twinkl Cursive Unlooped Light"/>
        </w:rPr>
      </w:pPr>
      <w:r w:rsidRPr="004232AF">
        <w:rPr>
          <w:rFonts w:ascii="Twinkl Cursive Unlooped Light" w:hAnsi="Twinkl Cursive Unlooped Light"/>
        </w:rPr>
        <w:t>Internal signage</w:t>
      </w:r>
    </w:p>
    <w:p w14:paraId="7392C9F1" w14:textId="77777777" w:rsidR="00440886" w:rsidRPr="004232AF" w:rsidRDefault="00440886" w:rsidP="00440886">
      <w:pPr>
        <w:pStyle w:val="Tablecopybulleted"/>
        <w:rPr>
          <w:rFonts w:ascii="Twinkl Cursive Unlooped Light" w:hAnsi="Twinkl Cursive Unlooped Light"/>
        </w:rPr>
      </w:pPr>
      <w:r w:rsidRPr="004232AF">
        <w:rPr>
          <w:rFonts w:ascii="Twinkl Cursive Unlooped Light" w:hAnsi="Twinkl Cursive Unlooped Light"/>
        </w:rPr>
        <w:t>Large print resources</w:t>
      </w:r>
    </w:p>
    <w:p w14:paraId="615A0C46" w14:textId="77777777" w:rsidR="00440886" w:rsidRPr="004232AF" w:rsidRDefault="00440886" w:rsidP="00440886">
      <w:pPr>
        <w:pStyle w:val="Tablecopybulleted"/>
        <w:rPr>
          <w:rFonts w:ascii="Twinkl Cursive Unlooped Light" w:hAnsi="Twinkl Cursive Unlooped Light"/>
        </w:rPr>
      </w:pPr>
      <w:r w:rsidRPr="004232AF">
        <w:rPr>
          <w:rFonts w:ascii="Twinkl Cursive Unlooped Light" w:hAnsi="Twinkl Cursive Unlooped Light"/>
        </w:rPr>
        <w:t>Pictorial or symbolic representations</w:t>
      </w:r>
    </w:p>
    <w:p w14:paraId="5695BEA8" w14:textId="77777777" w:rsidR="00440886" w:rsidRDefault="00440886" w:rsidP="00440886">
      <w:pPr>
        <w:rPr>
          <w:rFonts w:ascii="Twinkl Cursive Unlooped Light" w:hAnsi="Twinkl Cursive Unlooped Light"/>
        </w:rPr>
      </w:pPr>
    </w:p>
    <w:p w14:paraId="49C01C15" w14:textId="77777777" w:rsidR="00440886" w:rsidRPr="004232AF" w:rsidRDefault="00440886" w:rsidP="00440886">
      <w:pPr>
        <w:pStyle w:val="Heading1"/>
        <w:rPr>
          <w:rFonts w:ascii="Twinkl Cursive Unlooped Light" w:hAnsi="Twinkl Cursive Unlooped Light"/>
          <w:color w:val="000000" w:themeColor="text1"/>
        </w:rPr>
      </w:pPr>
      <w:bookmarkStart w:id="2" w:name="_Toc58247237"/>
      <w:r w:rsidRPr="004232AF">
        <w:rPr>
          <w:rFonts w:ascii="Twinkl Cursive Unlooped Light" w:hAnsi="Twinkl Cursive Unlooped Light"/>
          <w:color w:val="000000" w:themeColor="text1"/>
        </w:rPr>
        <w:t>Monitoring arrangements</w:t>
      </w:r>
      <w:bookmarkEnd w:id="2"/>
    </w:p>
    <w:p w14:paraId="6A021E6E" w14:textId="77777777" w:rsidR="00440886" w:rsidRPr="00344E3D" w:rsidRDefault="00440886" w:rsidP="00440886">
      <w:pPr>
        <w:pStyle w:val="1bodycopy10pt"/>
        <w:rPr>
          <w:rFonts w:ascii="Twinkl Cursive Unlooped Light" w:hAnsi="Twinkl Cursive Unlooped Light"/>
        </w:rPr>
      </w:pPr>
      <w:r w:rsidRPr="00344E3D">
        <w:rPr>
          <w:rFonts w:ascii="Twinkl Cursive Unlooped Light" w:hAnsi="Twinkl Cursive Unlooped Light"/>
        </w:rPr>
        <w:t xml:space="preserve">This document will be reviewed every </w:t>
      </w:r>
      <w:r w:rsidRPr="00344E3D">
        <w:rPr>
          <w:rFonts w:ascii="Twinkl Cursive Unlooped Light" w:hAnsi="Twinkl Cursive Unlooped Light"/>
          <w:bCs/>
        </w:rPr>
        <w:t>3</w:t>
      </w:r>
      <w:r w:rsidRPr="00344E3D">
        <w:rPr>
          <w:rFonts w:ascii="Twinkl Cursive Unlooped Light" w:hAnsi="Twinkl Cursive Unlooped Light"/>
        </w:rPr>
        <w:t xml:space="preserve"> years but may be reviewed and updated more frequently if necessary. It will be reviewed by </w:t>
      </w:r>
      <w:r>
        <w:rPr>
          <w:rFonts w:ascii="Twinkl Cursive Unlooped Light" w:hAnsi="Twinkl Cursive Unlooped Light"/>
        </w:rPr>
        <w:t>Zoe Rose</w:t>
      </w:r>
    </w:p>
    <w:p w14:paraId="6E5642C4" w14:textId="77777777" w:rsidR="00440886" w:rsidRPr="00344E3D" w:rsidRDefault="00440886" w:rsidP="00440886">
      <w:pPr>
        <w:pStyle w:val="1bodycopy10pt"/>
        <w:rPr>
          <w:rFonts w:ascii="Twinkl Cursive Unlooped Light" w:hAnsi="Twinkl Cursive Unlooped Light"/>
        </w:rPr>
      </w:pPr>
      <w:r w:rsidRPr="00344E3D">
        <w:rPr>
          <w:rFonts w:ascii="Twinkl Cursive Unlooped Light" w:hAnsi="Twinkl Cursive Unlooped Light"/>
        </w:rPr>
        <w:t xml:space="preserve">It will be approved by </w:t>
      </w:r>
      <w:r>
        <w:rPr>
          <w:rFonts w:ascii="Twinkl Cursive Unlooped Light" w:hAnsi="Twinkl Cursive Unlooped Light"/>
        </w:rPr>
        <w:t>Herefordshire County Council</w:t>
      </w:r>
    </w:p>
    <w:p w14:paraId="7E4C4D1D" w14:textId="77777777" w:rsidR="00440886" w:rsidRPr="00344E3D" w:rsidRDefault="00440886" w:rsidP="00440886">
      <w:pPr>
        <w:pStyle w:val="1bodycopy10pt"/>
        <w:rPr>
          <w:rFonts w:ascii="Twinkl Cursive Unlooped Light" w:hAnsi="Twinkl Cursive Unlooped Light"/>
        </w:rPr>
      </w:pPr>
    </w:p>
    <w:p w14:paraId="503751BD" w14:textId="77777777" w:rsidR="00440886" w:rsidRPr="004232AF" w:rsidRDefault="00440886" w:rsidP="00440886">
      <w:pPr>
        <w:pStyle w:val="Heading1"/>
        <w:rPr>
          <w:rFonts w:ascii="Twinkl Cursive Unlooped Light" w:hAnsi="Twinkl Cursive Unlooped Light"/>
          <w:color w:val="000000" w:themeColor="text1"/>
        </w:rPr>
      </w:pPr>
      <w:bookmarkStart w:id="3" w:name="_Toc58247238"/>
      <w:r w:rsidRPr="004232AF">
        <w:rPr>
          <w:rFonts w:ascii="Twinkl Cursive Unlooped Light" w:hAnsi="Twinkl Cursive Unlooped Light"/>
          <w:color w:val="000000" w:themeColor="text1"/>
        </w:rPr>
        <w:t>Links with other policies</w:t>
      </w:r>
      <w:bookmarkEnd w:id="3"/>
    </w:p>
    <w:p w14:paraId="75479167" w14:textId="77777777" w:rsidR="00440886" w:rsidRPr="00344E3D" w:rsidRDefault="00440886" w:rsidP="00440886">
      <w:pPr>
        <w:pStyle w:val="1bodycopy10pt"/>
        <w:rPr>
          <w:rFonts w:ascii="Twinkl Cursive Unlooped Light" w:hAnsi="Twinkl Cursive Unlooped Light"/>
        </w:rPr>
      </w:pPr>
      <w:r w:rsidRPr="00344E3D">
        <w:rPr>
          <w:rFonts w:ascii="Twinkl Cursive Unlooped Light" w:hAnsi="Twinkl Cursive Unlooped Light"/>
        </w:rPr>
        <w:t>This accessibility plan is linked to the following policies and documents:</w:t>
      </w:r>
    </w:p>
    <w:p w14:paraId="55A22323" w14:textId="77777777" w:rsidR="00440886" w:rsidRPr="00344E3D" w:rsidRDefault="00440886" w:rsidP="00440886">
      <w:pPr>
        <w:pStyle w:val="4Bulletedcopyblue"/>
        <w:numPr>
          <w:ilvl w:val="0"/>
          <w:numId w:val="34"/>
        </w:numPr>
        <w:rPr>
          <w:rFonts w:ascii="Twinkl Cursive Unlooped Light" w:hAnsi="Twinkl Cursive Unlooped Light"/>
        </w:rPr>
      </w:pPr>
      <w:r w:rsidRPr="00344E3D">
        <w:rPr>
          <w:rFonts w:ascii="Twinkl Cursive Unlooped Light" w:hAnsi="Twinkl Cursive Unlooped Light"/>
        </w:rPr>
        <w:t>Risk assessment policy</w:t>
      </w:r>
    </w:p>
    <w:p w14:paraId="482AE62F" w14:textId="77777777" w:rsidR="00440886" w:rsidRPr="00344E3D" w:rsidRDefault="00440886" w:rsidP="00440886">
      <w:pPr>
        <w:pStyle w:val="4Bulletedcopyblue"/>
        <w:numPr>
          <w:ilvl w:val="0"/>
          <w:numId w:val="34"/>
        </w:numPr>
        <w:rPr>
          <w:rFonts w:ascii="Twinkl Cursive Unlooped Light" w:hAnsi="Twinkl Cursive Unlooped Light"/>
        </w:rPr>
      </w:pPr>
      <w:r w:rsidRPr="00344E3D">
        <w:rPr>
          <w:rFonts w:ascii="Twinkl Cursive Unlooped Light" w:hAnsi="Twinkl Cursive Unlooped Light"/>
        </w:rPr>
        <w:t>Health and safety policy</w:t>
      </w:r>
    </w:p>
    <w:p w14:paraId="30CD6534" w14:textId="77777777" w:rsidR="00440886" w:rsidRPr="00344E3D" w:rsidRDefault="00440886" w:rsidP="00440886">
      <w:pPr>
        <w:pStyle w:val="4Bulletedcopyblue"/>
        <w:numPr>
          <w:ilvl w:val="0"/>
          <w:numId w:val="34"/>
        </w:numPr>
        <w:rPr>
          <w:rFonts w:ascii="Twinkl Cursive Unlooped Light" w:hAnsi="Twinkl Cursive Unlooped Light"/>
        </w:rPr>
      </w:pPr>
      <w:r w:rsidRPr="00344E3D">
        <w:rPr>
          <w:rFonts w:ascii="Twinkl Cursive Unlooped Light" w:hAnsi="Twinkl Cursive Unlooped Light"/>
          <w:color w:val="000000"/>
          <w:shd w:val="clear" w:color="auto" w:fill="FFFFFF"/>
        </w:rPr>
        <w:t>Equality information and objectives (public sector equality duty) statement for publication</w:t>
      </w:r>
    </w:p>
    <w:p w14:paraId="52B04458" w14:textId="77777777" w:rsidR="00440886" w:rsidRPr="00344E3D" w:rsidRDefault="00440886" w:rsidP="00440886">
      <w:pPr>
        <w:pStyle w:val="4Bulletedcopyblue"/>
        <w:numPr>
          <w:ilvl w:val="0"/>
          <w:numId w:val="34"/>
        </w:numPr>
        <w:rPr>
          <w:rFonts w:ascii="Twinkl Cursive Unlooped Light" w:hAnsi="Twinkl Cursive Unlooped Light"/>
        </w:rPr>
      </w:pPr>
      <w:r w:rsidRPr="00344E3D">
        <w:rPr>
          <w:rFonts w:ascii="Twinkl Cursive Unlooped Light" w:hAnsi="Twinkl Cursive Unlooped Light"/>
          <w:color w:val="000000"/>
          <w:shd w:val="clear" w:color="auto" w:fill="FFFFFF"/>
        </w:rPr>
        <w:t>SEND policy</w:t>
      </w:r>
    </w:p>
    <w:p w14:paraId="4F3AD69C" w14:textId="77777777" w:rsidR="00440886" w:rsidRPr="00344E3D" w:rsidRDefault="00440886" w:rsidP="00440886">
      <w:pPr>
        <w:pStyle w:val="4Bulletedcopyblue"/>
        <w:numPr>
          <w:ilvl w:val="0"/>
          <w:numId w:val="34"/>
        </w:numPr>
        <w:rPr>
          <w:rFonts w:ascii="Twinkl Cursive Unlooped Light" w:hAnsi="Twinkl Cursive Unlooped Light"/>
        </w:rPr>
      </w:pPr>
      <w:r w:rsidRPr="00344E3D">
        <w:rPr>
          <w:rFonts w:ascii="Twinkl Cursive Unlooped Light" w:hAnsi="Twinkl Cursive Unlooped Light"/>
          <w:color w:val="000000"/>
          <w:shd w:val="clear" w:color="auto" w:fill="FFFFFF"/>
        </w:rPr>
        <w:t>Supporting pupils with medical conditions policy</w:t>
      </w:r>
    </w:p>
    <w:p w14:paraId="50875C50" w14:textId="77777777" w:rsidR="00440886" w:rsidRDefault="00440886"/>
    <w:p w14:paraId="1767CE06" w14:textId="77777777" w:rsidR="00D41C67" w:rsidRDefault="00D41C67"/>
    <w:sectPr w:rsidR="00D41C67" w:rsidSect="002B64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1B81C" w14:textId="77777777" w:rsidR="007A688E" w:rsidRDefault="007A688E" w:rsidP="002B64D1">
      <w:r>
        <w:separator/>
      </w:r>
    </w:p>
  </w:endnote>
  <w:endnote w:type="continuationSeparator" w:id="0">
    <w:p w14:paraId="69FD7B54" w14:textId="77777777" w:rsidR="007A688E" w:rsidRDefault="007A688E" w:rsidP="002B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winkl Cursive Unlooped Light">
    <w:panose1 w:val="02000000000000000000"/>
    <w:charset w:val="4D"/>
    <w:family w:val="auto"/>
    <w:pitch w:val="variable"/>
    <w:sig w:usb0="0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2ABB6" w14:textId="77777777" w:rsidR="002B64D1" w:rsidRDefault="002B64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F2484" w14:textId="77777777" w:rsidR="002B64D1" w:rsidRDefault="002B64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B5D53" w14:textId="77777777" w:rsidR="002B64D1" w:rsidRDefault="002B6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4ACC1" w14:textId="77777777" w:rsidR="007A688E" w:rsidRDefault="007A688E" w:rsidP="002B64D1">
      <w:r>
        <w:separator/>
      </w:r>
    </w:p>
  </w:footnote>
  <w:footnote w:type="continuationSeparator" w:id="0">
    <w:p w14:paraId="23BAE055" w14:textId="77777777" w:rsidR="007A688E" w:rsidRDefault="007A688E" w:rsidP="002B6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9901B" w14:textId="77777777" w:rsidR="002B64D1" w:rsidRDefault="002B64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2A64E" w14:textId="71CFE432" w:rsidR="002B64D1" w:rsidRDefault="002B64D1">
    <w:pPr>
      <w:pStyle w:val="Header"/>
    </w:pPr>
    <w:r>
      <w:rPr>
        <w:noProof/>
      </w:rPr>
      <w:drawing>
        <wp:inline distT="0" distB="0" distL="0" distR="0" wp14:anchorId="4F724315" wp14:editId="4EAF75E6">
          <wp:extent cx="6490203" cy="1097280"/>
          <wp:effectExtent l="0" t="0" r="0" b="0"/>
          <wp:docPr id="65368034" name="Picture 1" descr="A blurry image of a bookca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68034" name="Picture 1" descr="A blurry image of a bookcas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66" cy="111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5007D" w14:textId="77777777" w:rsidR="002B64D1" w:rsidRDefault="002B64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7" type="#_x0000_t75" style="width:3.7pt;height:6.7pt" o:bullet="t">
        <v:imagedata r:id="rId1" o:title=""/>
      </v:shape>
    </w:pict>
  </w:numPicBullet>
  <w:numPicBullet w:numPicBulletId="1">
    <w:pict>
      <v:shape id="_x0000_i1248" type="#_x0000_t75" style="width:104.65pt;height:165.55pt" o:bullet="t">
        <v:imagedata r:id="rId2" o:title="TK_LOGO_POINTER_RGB_bullet_blue"/>
      </v:shape>
    </w:pict>
  </w:numPicBullet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E6FE27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8FEE44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644A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22F3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389A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060A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2457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F7A4E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DD415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981018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889E7D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8285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60BD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A61C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9DE76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9C0F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2257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3AD6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77D824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4FA4C9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1411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E941F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6CB8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7BAC3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1483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80A2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34AA0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F06E76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D0DE8C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90DA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7205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5280E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1CAD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CF6D8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9AD4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840D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D51E88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61BCC1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C7077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C3659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AA2C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AE04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0618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EAF8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565C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020027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2E4206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569B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65A99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EAB6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2C2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1AC3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EE57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8227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7"/>
    <w:multiLevelType w:val="hybridMultilevel"/>
    <w:tmpl w:val="00000017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8"/>
    <w:multiLevelType w:val="hybridMultilevel"/>
    <w:tmpl w:val="00000018"/>
    <w:lvl w:ilvl="0" w:tplc="FFFFFFFF">
      <w:start w:val="1"/>
      <w:numFmt w:val="bullet"/>
      <w:lvlText w:val=""/>
      <w:lvlPicBulletId w:val="0"/>
      <w:lvlJc w:val="left"/>
      <w:pPr>
        <w:ind w:left="439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159"/>
        </w:tabs>
        <w:ind w:left="1159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1879"/>
        </w:tabs>
        <w:ind w:left="1879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599"/>
        </w:tabs>
        <w:ind w:left="2599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319"/>
        </w:tabs>
        <w:ind w:left="3319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039"/>
        </w:tabs>
        <w:ind w:left="4039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4759"/>
        </w:tabs>
        <w:ind w:left="4759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479"/>
        </w:tabs>
        <w:ind w:left="5479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199"/>
        </w:tabs>
        <w:ind w:left="6199" w:hanging="360"/>
      </w:pPr>
      <w:rPr>
        <w:rFonts w:ascii="Wingdings" w:hAnsi="Wingdings"/>
      </w:rPr>
    </w:lvl>
  </w:abstractNum>
  <w:abstractNum w:abstractNumId="22" w15:restartNumberingAfterBreak="0">
    <w:nsid w:val="00000019"/>
    <w:multiLevelType w:val="hybridMultilevel"/>
    <w:tmpl w:val="00000019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B"/>
    <w:multiLevelType w:val="hybridMultilevel"/>
    <w:tmpl w:val="0000001B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C"/>
    <w:multiLevelType w:val="hybridMultilevel"/>
    <w:tmpl w:val="000000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74226C8"/>
    <w:multiLevelType w:val="hybridMultilevel"/>
    <w:tmpl w:val="089CB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5F7479"/>
    <w:multiLevelType w:val="hybridMultilevel"/>
    <w:tmpl w:val="0FE41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9204A67"/>
    <w:multiLevelType w:val="hybridMultilevel"/>
    <w:tmpl w:val="F6C455CA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9" w15:restartNumberingAfterBreak="0">
    <w:nsid w:val="26D31F8C"/>
    <w:multiLevelType w:val="hybridMultilevel"/>
    <w:tmpl w:val="DA42B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701BE4"/>
    <w:multiLevelType w:val="hybridMultilevel"/>
    <w:tmpl w:val="7CF68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A70D8D"/>
    <w:multiLevelType w:val="hybridMultilevel"/>
    <w:tmpl w:val="8A64C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FC6140"/>
    <w:multiLevelType w:val="hybridMultilevel"/>
    <w:tmpl w:val="3BE8A262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3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1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790389164">
    <w:abstractNumId w:val="1"/>
  </w:num>
  <w:num w:numId="2" w16cid:durableId="234971960">
    <w:abstractNumId w:val="2"/>
  </w:num>
  <w:num w:numId="3" w16cid:durableId="466237432">
    <w:abstractNumId w:val="10"/>
  </w:num>
  <w:num w:numId="4" w16cid:durableId="1816604099">
    <w:abstractNumId w:val="11"/>
  </w:num>
  <w:num w:numId="5" w16cid:durableId="1172643673">
    <w:abstractNumId w:val="12"/>
  </w:num>
  <w:num w:numId="6" w16cid:durableId="1671836522">
    <w:abstractNumId w:val="14"/>
  </w:num>
  <w:num w:numId="7" w16cid:durableId="1395742999">
    <w:abstractNumId w:val="0"/>
  </w:num>
  <w:num w:numId="8" w16cid:durableId="575478485">
    <w:abstractNumId w:val="3"/>
  </w:num>
  <w:num w:numId="9" w16cid:durableId="198856438">
    <w:abstractNumId w:val="4"/>
  </w:num>
  <w:num w:numId="10" w16cid:durableId="150803795">
    <w:abstractNumId w:val="5"/>
  </w:num>
  <w:num w:numId="11" w16cid:durableId="1367759377">
    <w:abstractNumId w:val="6"/>
  </w:num>
  <w:num w:numId="12" w16cid:durableId="117913185">
    <w:abstractNumId w:val="7"/>
  </w:num>
  <w:num w:numId="13" w16cid:durableId="2011371363">
    <w:abstractNumId w:val="8"/>
  </w:num>
  <w:num w:numId="14" w16cid:durableId="1592200483">
    <w:abstractNumId w:val="9"/>
  </w:num>
  <w:num w:numId="15" w16cid:durableId="860778134">
    <w:abstractNumId w:val="13"/>
  </w:num>
  <w:num w:numId="16" w16cid:durableId="210962647">
    <w:abstractNumId w:val="33"/>
  </w:num>
  <w:num w:numId="17" w16cid:durableId="871380091">
    <w:abstractNumId w:val="15"/>
  </w:num>
  <w:num w:numId="18" w16cid:durableId="253364084">
    <w:abstractNumId w:val="16"/>
  </w:num>
  <w:num w:numId="19" w16cid:durableId="387076644">
    <w:abstractNumId w:val="17"/>
  </w:num>
  <w:num w:numId="20" w16cid:durableId="2081639138">
    <w:abstractNumId w:val="18"/>
  </w:num>
  <w:num w:numId="21" w16cid:durableId="212281261">
    <w:abstractNumId w:val="19"/>
  </w:num>
  <w:num w:numId="22" w16cid:durableId="2016489569">
    <w:abstractNumId w:val="20"/>
  </w:num>
  <w:num w:numId="23" w16cid:durableId="1207521144">
    <w:abstractNumId w:val="21"/>
  </w:num>
  <w:num w:numId="24" w16cid:durableId="2101559414">
    <w:abstractNumId w:val="22"/>
  </w:num>
  <w:num w:numId="25" w16cid:durableId="1964723893">
    <w:abstractNumId w:val="23"/>
  </w:num>
  <w:num w:numId="26" w16cid:durableId="709379735">
    <w:abstractNumId w:val="24"/>
  </w:num>
  <w:num w:numId="27" w16cid:durableId="1193030822">
    <w:abstractNumId w:val="25"/>
  </w:num>
  <w:num w:numId="28" w16cid:durableId="309284412">
    <w:abstractNumId w:val="29"/>
  </w:num>
  <w:num w:numId="29" w16cid:durableId="994839875">
    <w:abstractNumId w:val="26"/>
  </w:num>
  <w:num w:numId="30" w16cid:durableId="277954348">
    <w:abstractNumId w:val="30"/>
  </w:num>
  <w:num w:numId="31" w16cid:durableId="1983732714">
    <w:abstractNumId w:val="31"/>
  </w:num>
  <w:num w:numId="32" w16cid:durableId="1269778060">
    <w:abstractNumId w:val="28"/>
  </w:num>
  <w:num w:numId="33" w16cid:durableId="1272665459">
    <w:abstractNumId w:val="32"/>
  </w:num>
  <w:num w:numId="34" w16cid:durableId="15128892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8E"/>
    <w:rsid w:val="001957C4"/>
    <w:rsid w:val="002406AC"/>
    <w:rsid w:val="00283F57"/>
    <w:rsid w:val="002B6327"/>
    <w:rsid w:val="002B64D1"/>
    <w:rsid w:val="00336223"/>
    <w:rsid w:val="0041302E"/>
    <w:rsid w:val="00440886"/>
    <w:rsid w:val="004A090A"/>
    <w:rsid w:val="004A6CD3"/>
    <w:rsid w:val="00566F0F"/>
    <w:rsid w:val="005B3509"/>
    <w:rsid w:val="00645873"/>
    <w:rsid w:val="00740E1C"/>
    <w:rsid w:val="007450AF"/>
    <w:rsid w:val="00770BFD"/>
    <w:rsid w:val="007A688E"/>
    <w:rsid w:val="007D787F"/>
    <w:rsid w:val="009644A1"/>
    <w:rsid w:val="00C731F7"/>
    <w:rsid w:val="00D41C67"/>
    <w:rsid w:val="00D96770"/>
    <w:rsid w:val="00DE650D"/>
    <w:rsid w:val="00E3105B"/>
    <w:rsid w:val="00E3748E"/>
    <w:rsid w:val="00FC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F3C16"/>
  <w15:chartTrackingRefBased/>
  <w15:docId w15:val="{42A995B2-9C8C-0D48-961A-C515CB17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886"/>
  </w:style>
  <w:style w:type="paragraph" w:styleId="Heading1">
    <w:name w:val="heading 1"/>
    <w:basedOn w:val="Normal"/>
    <w:next w:val="Normal"/>
    <w:link w:val="Heading1Char"/>
    <w:uiPriority w:val="8"/>
    <w:qFormat/>
    <w:rsid w:val="00E37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4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4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4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4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4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4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E37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4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4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4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4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4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4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4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4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4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7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4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74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74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74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4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4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64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4D1"/>
  </w:style>
  <w:style w:type="paragraph" w:styleId="Footer">
    <w:name w:val="footer"/>
    <w:basedOn w:val="Normal"/>
    <w:link w:val="FooterChar"/>
    <w:uiPriority w:val="99"/>
    <w:unhideWhenUsed/>
    <w:rsid w:val="002B64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4D1"/>
  </w:style>
  <w:style w:type="paragraph" w:styleId="NormalWeb">
    <w:name w:val="Normal (Web)"/>
    <w:basedOn w:val="Normal"/>
    <w:uiPriority w:val="99"/>
    <w:unhideWhenUsed/>
    <w:rsid w:val="00D41C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uiPriority w:val="99"/>
    <w:unhideWhenUsed/>
    <w:qFormat/>
    <w:rsid w:val="001957C4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1957C4"/>
    <w:pPr>
      <w:spacing w:after="120"/>
    </w:pPr>
    <w:rPr>
      <w:rFonts w:ascii="Arial" w:eastAsia="MS Mincho" w:hAnsi="Arial" w:cs="Times New Roman"/>
      <w:sz w:val="20"/>
    </w:rPr>
  </w:style>
  <w:style w:type="character" w:customStyle="1" w:styleId="1bodycopy10ptChar">
    <w:name w:val="1 body copy 10pt Char"/>
    <w:link w:val="1bodycopy10pt"/>
    <w:rsid w:val="001957C4"/>
    <w:rPr>
      <w:rFonts w:ascii="Arial" w:eastAsia="MS Mincho" w:hAnsi="Arial" w:cs="Times New Roman"/>
      <w:sz w:val="20"/>
    </w:rPr>
  </w:style>
  <w:style w:type="paragraph" w:styleId="TOCHeading">
    <w:name w:val="TOC Heading"/>
    <w:basedOn w:val="Heading1"/>
    <w:next w:val="Normal"/>
    <w:uiPriority w:val="39"/>
    <w:unhideWhenUsed/>
    <w:rsid w:val="001957C4"/>
    <w:pPr>
      <w:spacing w:before="240" w:after="0" w:line="259" w:lineRule="auto"/>
      <w:outlineLvl w:val="9"/>
    </w:pPr>
    <w:rPr>
      <w:rFonts w:ascii="Calibri Light" w:eastAsia="Times New Roman" w:hAnsi="Calibri Light" w:cs="Times New Roman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957C4"/>
    <w:pPr>
      <w:tabs>
        <w:tab w:val="right" w:leader="dot" w:pos="9736"/>
      </w:tabs>
      <w:spacing w:after="100"/>
    </w:pPr>
    <w:rPr>
      <w:rFonts w:ascii="Arial" w:eastAsia="MS Mincho" w:hAnsi="Arial" w:cs="Times New Roman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1957C4"/>
    <w:pPr>
      <w:spacing w:after="100"/>
      <w:ind w:left="400"/>
    </w:pPr>
    <w:rPr>
      <w:rFonts w:ascii="Arial" w:eastAsia="MS Mincho" w:hAnsi="Arial" w:cs="Times New Roman"/>
      <w:sz w:val="20"/>
    </w:rPr>
  </w:style>
  <w:style w:type="paragraph" w:customStyle="1" w:styleId="4Bulletedcopyblue">
    <w:name w:val="4 Bulleted copy blue"/>
    <w:basedOn w:val="Normal"/>
    <w:qFormat/>
    <w:rsid w:val="001957C4"/>
    <w:pPr>
      <w:numPr>
        <w:numId w:val="16"/>
      </w:numPr>
      <w:spacing w:after="120"/>
    </w:pPr>
    <w:rPr>
      <w:rFonts w:ascii="Arial" w:eastAsia="MS Mincho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4A6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pybulleted">
    <w:name w:val="Table copy bulleted"/>
    <w:basedOn w:val="Normal"/>
    <w:qFormat/>
    <w:rsid w:val="00440886"/>
    <w:pPr>
      <w:keepLines/>
      <w:numPr>
        <w:numId w:val="32"/>
      </w:numPr>
      <w:spacing w:after="60"/>
      <w:textboxTightWrap w:val="allLines"/>
    </w:pPr>
    <w:rPr>
      <w:rFonts w:ascii="Arial" w:eastAsia="MS Mincho" w:hAnsi="Arial" w:cs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equality-act-2010-advice-for-school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legislation.gov.uk/ukpga/2010/15/schedule/1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send-code-of-practice-0-to-25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Rose</dc:creator>
  <cp:keywords/>
  <dc:description/>
  <cp:lastModifiedBy>Zoe Rose</cp:lastModifiedBy>
  <cp:revision>3</cp:revision>
  <dcterms:created xsi:type="dcterms:W3CDTF">2024-10-20T11:22:00Z</dcterms:created>
  <dcterms:modified xsi:type="dcterms:W3CDTF">2024-10-26T04:26:00Z</dcterms:modified>
</cp:coreProperties>
</file>