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456" w14:textId="77777777" w:rsidR="00740E1C" w:rsidRDefault="00740E1C"/>
    <w:p w14:paraId="79290ACD" w14:textId="77777777" w:rsidR="0090284D" w:rsidRPr="00D166E7" w:rsidRDefault="0090284D" w:rsidP="0090284D">
      <w:pPr>
        <w:jc w:val="center"/>
        <w:rPr>
          <w:rFonts w:ascii="Twinkl Cursive Unlooped Light" w:hAnsi="Twinkl Cursive Unlooped Light"/>
          <w:b/>
          <w:bCs/>
          <w:sz w:val="52"/>
          <w:szCs w:val="52"/>
        </w:rPr>
      </w:pPr>
      <w:r>
        <w:rPr>
          <w:rFonts w:ascii="Twinkl Cursive Unlooped Light" w:hAnsi="Twinkl Cursive Unlooped Light"/>
          <w:b/>
          <w:bCs/>
          <w:sz w:val="52"/>
          <w:szCs w:val="52"/>
        </w:rPr>
        <w:t>Risk</w:t>
      </w:r>
      <w:r w:rsidRPr="00D166E7">
        <w:rPr>
          <w:rFonts w:ascii="Twinkl Cursive Unlooped Light" w:hAnsi="Twinkl Cursive Unlooped Light"/>
          <w:b/>
          <w:bCs/>
          <w:sz w:val="52"/>
          <w:szCs w:val="52"/>
        </w:rPr>
        <w:t xml:space="preserve"> Policy</w:t>
      </w:r>
    </w:p>
    <w:p w14:paraId="36905DAC" w14:textId="77777777" w:rsidR="0090284D" w:rsidRDefault="0090284D" w:rsidP="0090284D">
      <w:pPr>
        <w:rPr>
          <w:rFonts w:ascii="Twinkl Cursive Unlooped Light" w:hAnsi="Twinkl Cursive Unlooped Light"/>
        </w:rPr>
      </w:pPr>
    </w:p>
    <w:p w14:paraId="5B666B6C" w14:textId="6E4340FB" w:rsidR="0090284D" w:rsidRDefault="0090284D" w:rsidP="0090284D">
      <w:pPr>
        <w:rPr>
          <w:rFonts w:ascii="Twinkl Cursive Unlooped Light" w:hAnsi="Twinkl Cursive Unlooped Light"/>
        </w:rPr>
      </w:pPr>
      <w:r>
        <w:rPr>
          <w:rFonts w:ascii="Twinkl Cursive Unlooped Light" w:hAnsi="Twinkl Cursive Unlooped Light"/>
        </w:rPr>
        <w:t>This policy sets out the procedures and protocols to be followed for every pupil attending alternative provision at H</w:t>
      </w:r>
      <w:r w:rsidR="00291D12">
        <w:rPr>
          <w:rFonts w:ascii="Twinkl Cursive Unlooped Light" w:hAnsi="Twinkl Cursive Unlooped Light"/>
        </w:rPr>
        <w:t>ereford</w:t>
      </w:r>
      <w:r>
        <w:rPr>
          <w:rFonts w:ascii="Twinkl Cursive Unlooped Light" w:hAnsi="Twinkl Cursive Unlooped Light"/>
        </w:rPr>
        <w:t xml:space="preserve"> Learning Hub.</w:t>
      </w:r>
    </w:p>
    <w:p w14:paraId="7838F7F3" w14:textId="77777777" w:rsidR="00291D12" w:rsidRDefault="00291D12" w:rsidP="0090284D">
      <w:pPr>
        <w:rPr>
          <w:rFonts w:ascii="Twinkl Cursive Unlooped Light" w:hAnsi="Twinkl Cursive Unlooped Light"/>
        </w:rPr>
      </w:pPr>
    </w:p>
    <w:p w14:paraId="786581B7" w14:textId="77777777" w:rsidR="00291D12" w:rsidRPr="00291D12" w:rsidRDefault="00291D12" w:rsidP="00291D12">
      <w:pPr>
        <w:pStyle w:val="TOCHeading"/>
        <w:spacing w:before="0" w:after="120"/>
        <w:rPr>
          <w:rFonts w:ascii="Twinkl Cursive Unlooped Light" w:hAnsi="Twinkl Cursive Unlooped Light" w:cs="Arial"/>
          <w:b/>
          <w:sz w:val="28"/>
          <w:szCs w:val="28"/>
        </w:rPr>
      </w:pPr>
      <w:r w:rsidRPr="00291D12">
        <w:rPr>
          <w:rFonts w:ascii="Twinkl Cursive Unlooped Light" w:hAnsi="Twinkl Cursive Unlooped Light" w:cs="Arial"/>
          <w:b/>
          <w:sz w:val="28"/>
          <w:szCs w:val="28"/>
        </w:rPr>
        <w:t>Contents</w:t>
      </w:r>
    </w:p>
    <w:p w14:paraId="692E4CE7" w14:textId="77777777" w:rsidR="00291D12" w:rsidRPr="00291D12" w:rsidRDefault="00291D12" w:rsidP="00291D12">
      <w:pPr>
        <w:pStyle w:val="TOC1"/>
        <w:rPr>
          <w:rFonts w:ascii="Twinkl Cursive Unlooped Light" w:eastAsia="Times New Roman" w:hAnsi="Twinkl Cursive Unlooped Light"/>
          <w:noProof/>
          <w:kern w:val="2"/>
          <w:sz w:val="22"/>
          <w:szCs w:val="22"/>
          <w:lang w:eastAsia="en-GB"/>
        </w:rPr>
      </w:pPr>
      <w:r w:rsidRPr="00291D12">
        <w:rPr>
          <w:rFonts w:ascii="Twinkl Cursive Unlooped Light" w:hAnsi="Twinkl Cursive Unlooped Light" w:cs="Arial"/>
          <w:bCs/>
          <w:noProof/>
          <w:szCs w:val="20"/>
        </w:rPr>
        <w:fldChar w:fldCharType="begin"/>
      </w:r>
      <w:r w:rsidRPr="00291D12">
        <w:rPr>
          <w:rFonts w:ascii="Twinkl Cursive Unlooped Light" w:hAnsi="Twinkl Cursive Unlooped Light" w:cs="Arial"/>
          <w:bCs/>
          <w:noProof/>
          <w:szCs w:val="20"/>
        </w:rPr>
        <w:instrText xml:space="preserve"> TOC \o "1-3" \h \z \u </w:instrText>
      </w:r>
      <w:r w:rsidRPr="00291D12">
        <w:rPr>
          <w:rFonts w:ascii="Twinkl Cursive Unlooped Light" w:hAnsi="Twinkl Cursive Unlooped Light" w:cs="Arial"/>
          <w:bCs/>
          <w:noProof/>
          <w:szCs w:val="20"/>
        </w:rPr>
        <w:fldChar w:fldCharType="separate"/>
      </w:r>
      <w:hyperlink w:anchor="_Toc158217868" w:history="1">
        <w:r w:rsidRPr="00291D12">
          <w:rPr>
            <w:rStyle w:val="Hyperlink"/>
            <w:rFonts w:ascii="Twinkl Cursive Unlooped Light" w:hAnsi="Twinkl Cursive Unlooped Light"/>
            <w:noProof/>
          </w:rPr>
          <w:t>1. Aims</w:t>
        </w:r>
        <w:r w:rsidRPr="00291D12">
          <w:rPr>
            <w:rFonts w:ascii="Twinkl Cursive Unlooped Light" w:hAnsi="Twinkl Cursive Unlooped Light"/>
            <w:noProof/>
            <w:webHidden/>
          </w:rPr>
          <w:tab/>
        </w:r>
        <w:r w:rsidRPr="00291D12">
          <w:rPr>
            <w:rFonts w:ascii="Twinkl Cursive Unlooped Light" w:hAnsi="Twinkl Cursive Unlooped Light"/>
            <w:noProof/>
            <w:webHidden/>
          </w:rPr>
          <w:fldChar w:fldCharType="begin"/>
        </w:r>
        <w:r w:rsidRPr="00291D12">
          <w:rPr>
            <w:rFonts w:ascii="Twinkl Cursive Unlooped Light" w:hAnsi="Twinkl Cursive Unlooped Light"/>
            <w:noProof/>
            <w:webHidden/>
          </w:rPr>
          <w:instrText xml:space="preserve"> PAGEREF _Toc158217868 \h </w:instrText>
        </w:r>
        <w:r w:rsidRPr="00291D12">
          <w:rPr>
            <w:rFonts w:ascii="Twinkl Cursive Unlooped Light" w:hAnsi="Twinkl Cursive Unlooped Light"/>
            <w:noProof/>
            <w:webHidden/>
          </w:rPr>
        </w:r>
        <w:r w:rsidRPr="00291D12">
          <w:rPr>
            <w:rFonts w:ascii="Twinkl Cursive Unlooped Light" w:hAnsi="Twinkl Cursive Unlooped Light"/>
            <w:noProof/>
            <w:webHidden/>
          </w:rPr>
          <w:fldChar w:fldCharType="separate"/>
        </w:r>
        <w:r w:rsidRPr="00291D12">
          <w:rPr>
            <w:rFonts w:ascii="Twinkl Cursive Unlooped Light" w:hAnsi="Twinkl Cursive Unlooped Light"/>
            <w:noProof/>
            <w:webHidden/>
          </w:rPr>
          <w:t>3</w:t>
        </w:r>
        <w:r w:rsidRPr="00291D12">
          <w:rPr>
            <w:rFonts w:ascii="Twinkl Cursive Unlooped Light" w:hAnsi="Twinkl Cursive Unlooped Light"/>
            <w:noProof/>
            <w:webHidden/>
          </w:rPr>
          <w:fldChar w:fldCharType="end"/>
        </w:r>
      </w:hyperlink>
    </w:p>
    <w:p w14:paraId="30492AB0" w14:textId="77777777" w:rsidR="00291D12" w:rsidRPr="00291D12" w:rsidRDefault="00291D12" w:rsidP="00291D12">
      <w:pPr>
        <w:pStyle w:val="TOC1"/>
        <w:rPr>
          <w:rFonts w:ascii="Twinkl Cursive Unlooped Light" w:eastAsia="Times New Roman" w:hAnsi="Twinkl Cursive Unlooped Light"/>
          <w:noProof/>
          <w:kern w:val="2"/>
          <w:sz w:val="22"/>
          <w:szCs w:val="22"/>
          <w:lang w:eastAsia="en-GB"/>
        </w:rPr>
      </w:pPr>
      <w:hyperlink w:anchor="_Toc158217869" w:history="1">
        <w:r w:rsidRPr="00291D12">
          <w:rPr>
            <w:rStyle w:val="Hyperlink"/>
            <w:rFonts w:ascii="Twinkl Cursive Unlooped Light" w:hAnsi="Twinkl Cursive Unlooped Light"/>
            <w:noProof/>
          </w:rPr>
          <w:t>2. Legislation and statutory requirements</w:t>
        </w:r>
        <w:r w:rsidRPr="00291D12">
          <w:rPr>
            <w:rFonts w:ascii="Twinkl Cursive Unlooped Light" w:hAnsi="Twinkl Cursive Unlooped Light"/>
            <w:noProof/>
            <w:webHidden/>
          </w:rPr>
          <w:tab/>
        </w:r>
        <w:r w:rsidRPr="00291D12">
          <w:rPr>
            <w:rFonts w:ascii="Twinkl Cursive Unlooped Light" w:hAnsi="Twinkl Cursive Unlooped Light"/>
            <w:noProof/>
            <w:webHidden/>
          </w:rPr>
          <w:fldChar w:fldCharType="begin"/>
        </w:r>
        <w:r w:rsidRPr="00291D12">
          <w:rPr>
            <w:rFonts w:ascii="Twinkl Cursive Unlooped Light" w:hAnsi="Twinkl Cursive Unlooped Light"/>
            <w:noProof/>
            <w:webHidden/>
          </w:rPr>
          <w:instrText xml:space="preserve"> PAGEREF _Toc158217869 \h </w:instrText>
        </w:r>
        <w:r w:rsidRPr="00291D12">
          <w:rPr>
            <w:rFonts w:ascii="Twinkl Cursive Unlooped Light" w:hAnsi="Twinkl Cursive Unlooped Light"/>
            <w:noProof/>
            <w:webHidden/>
          </w:rPr>
        </w:r>
        <w:r w:rsidRPr="00291D12">
          <w:rPr>
            <w:rFonts w:ascii="Twinkl Cursive Unlooped Light" w:hAnsi="Twinkl Cursive Unlooped Light"/>
            <w:noProof/>
            <w:webHidden/>
          </w:rPr>
          <w:fldChar w:fldCharType="separate"/>
        </w:r>
        <w:r w:rsidRPr="00291D12">
          <w:rPr>
            <w:rFonts w:ascii="Twinkl Cursive Unlooped Light" w:hAnsi="Twinkl Cursive Unlooped Light"/>
            <w:noProof/>
            <w:webHidden/>
          </w:rPr>
          <w:t>3</w:t>
        </w:r>
        <w:r w:rsidRPr="00291D12">
          <w:rPr>
            <w:rFonts w:ascii="Twinkl Cursive Unlooped Light" w:hAnsi="Twinkl Cursive Unlooped Light"/>
            <w:noProof/>
            <w:webHidden/>
          </w:rPr>
          <w:fldChar w:fldCharType="end"/>
        </w:r>
      </w:hyperlink>
    </w:p>
    <w:p w14:paraId="01F76394" w14:textId="77777777" w:rsidR="00291D12" w:rsidRPr="00291D12" w:rsidRDefault="00291D12" w:rsidP="00291D12">
      <w:pPr>
        <w:pStyle w:val="TOC1"/>
        <w:rPr>
          <w:rFonts w:ascii="Twinkl Cursive Unlooped Light" w:eastAsia="Times New Roman" w:hAnsi="Twinkl Cursive Unlooped Light"/>
          <w:noProof/>
          <w:kern w:val="2"/>
          <w:sz w:val="22"/>
          <w:szCs w:val="22"/>
          <w:lang w:eastAsia="en-GB"/>
        </w:rPr>
      </w:pPr>
      <w:hyperlink w:anchor="_Toc158217870" w:history="1">
        <w:r w:rsidRPr="00291D12">
          <w:rPr>
            <w:rStyle w:val="Hyperlink"/>
            <w:rFonts w:ascii="Twinkl Cursive Unlooped Light" w:hAnsi="Twinkl Cursive Unlooped Light"/>
            <w:noProof/>
          </w:rPr>
          <w:t>3. Definitions</w:t>
        </w:r>
        <w:r w:rsidRPr="00291D12">
          <w:rPr>
            <w:rFonts w:ascii="Twinkl Cursive Unlooped Light" w:hAnsi="Twinkl Cursive Unlooped Light"/>
            <w:noProof/>
            <w:webHidden/>
          </w:rPr>
          <w:tab/>
        </w:r>
        <w:r w:rsidRPr="00291D12">
          <w:rPr>
            <w:rFonts w:ascii="Twinkl Cursive Unlooped Light" w:hAnsi="Twinkl Cursive Unlooped Light"/>
            <w:noProof/>
            <w:webHidden/>
          </w:rPr>
          <w:fldChar w:fldCharType="begin"/>
        </w:r>
        <w:r w:rsidRPr="00291D12">
          <w:rPr>
            <w:rFonts w:ascii="Twinkl Cursive Unlooped Light" w:hAnsi="Twinkl Cursive Unlooped Light"/>
            <w:noProof/>
            <w:webHidden/>
          </w:rPr>
          <w:instrText xml:space="preserve"> PAGEREF _Toc158217870 \h </w:instrText>
        </w:r>
        <w:r w:rsidRPr="00291D12">
          <w:rPr>
            <w:rFonts w:ascii="Twinkl Cursive Unlooped Light" w:hAnsi="Twinkl Cursive Unlooped Light"/>
            <w:noProof/>
            <w:webHidden/>
          </w:rPr>
        </w:r>
        <w:r w:rsidRPr="00291D12">
          <w:rPr>
            <w:rFonts w:ascii="Twinkl Cursive Unlooped Light" w:hAnsi="Twinkl Cursive Unlooped Light"/>
            <w:noProof/>
            <w:webHidden/>
          </w:rPr>
          <w:fldChar w:fldCharType="separate"/>
        </w:r>
        <w:r w:rsidRPr="00291D12">
          <w:rPr>
            <w:rFonts w:ascii="Twinkl Cursive Unlooped Light" w:hAnsi="Twinkl Cursive Unlooped Light"/>
            <w:noProof/>
            <w:webHidden/>
          </w:rPr>
          <w:t>4</w:t>
        </w:r>
        <w:r w:rsidRPr="00291D12">
          <w:rPr>
            <w:rFonts w:ascii="Twinkl Cursive Unlooped Light" w:hAnsi="Twinkl Cursive Unlooped Light"/>
            <w:noProof/>
            <w:webHidden/>
          </w:rPr>
          <w:fldChar w:fldCharType="end"/>
        </w:r>
      </w:hyperlink>
    </w:p>
    <w:p w14:paraId="0AB3DCBE" w14:textId="77777777" w:rsidR="00291D12" w:rsidRPr="00291D12" w:rsidRDefault="00291D12" w:rsidP="00291D12">
      <w:pPr>
        <w:pStyle w:val="TOC1"/>
        <w:rPr>
          <w:rFonts w:ascii="Twinkl Cursive Unlooped Light" w:eastAsia="Times New Roman" w:hAnsi="Twinkl Cursive Unlooped Light"/>
          <w:noProof/>
          <w:kern w:val="2"/>
          <w:sz w:val="22"/>
          <w:szCs w:val="22"/>
          <w:lang w:eastAsia="en-GB"/>
        </w:rPr>
      </w:pPr>
      <w:hyperlink w:anchor="_Toc158217871" w:history="1">
        <w:r w:rsidRPr="00291D12">
          <w:rPr>
            <w:rStyle w:val="Hyperlink"/>
            <w:rFonts w:ascii="Twinkl Cursive Unlooped Light" w:hAnsi="Twinkl Cursive Unlooped Light"/>
            <w:noProof/>
          </w:rPr>
          <w:t>4. Roles and responsibilities</w:t>
        </w:r>
        <w:r w:rsidRPr="00291D12">
          <w:rPr>
            <w:rFonts w:ascii="Twinkl Cursive Unlooped Light" w:hAnsi="Twinkl Cursive Unlooped Light"/>
            <w:noProof/>
            <w:webHidden/>
          </w:rPr>
          <w:tab/>
        </w:r>
        <w:r w:rsidRPr="00291D12">
          <w:rPr>
            <w:rFonts w:ascii="Twinkl Cursive Unlooped Light" w:hAnsi="Twinkl Cursive Unlooped Light"/>
            <w:noProof/>
            <w:webHidden/>
          </w:rPr>
          <w:fldChar w:fldCharType="begin"/>
        </w:r>
        <w:r w:rsidRPr="00291D12">
          <w:rPr>
            <w:rFonts w:ascii="Twinkl Cursive Unlooped Light" w:hAnsi="Twinkl Cursive Unlooped Light"/>
            <w:noProof/>
            <w:webHidden/>
          </w:rPr>
          <w:instrText xml:space="preserve"> PAGEREF _Toc158217871 \h </w:instrText>
        </w:r>
        <w:r w:rsidRPr="00291D12">
          <w:rPr>
            <w:rFonts w:ascii="Twinkl Cursive Unlooped Light" w:hAnsi="Twinkl Cursive Unlooped Light"/>
            <w:noProof/>
            <w:webHidden/>
          </w:rPr>
        </w:r>
        <w:r w:rsidRPr="00291D12">
          <w:rPr>
            <w:rFonts w:ascii="Twinkl Cursive Unlooped Light" w:hAnsi="Twinkl Cursive Unlooped Light"/>
            <w:noProof/>
            <w:webHidden/>
          </w:rPr>
          <w:fldChar w:fldCharType="separate"/>
        </w:r>
        <w:r w:rsidRPr="00291D12">
          <w:rPr>
            <w:rFonts w:ascii="Twinkl Cursive Unlooped Light" w:hAnsi="Twinkl Cursive Unlooped Light"/>
            <w:noProof/>
            <w:webHidden/>
          </w:rPr>
          <w:t>4</w:t>
        </w:r>
        <w:r w:rsidRPr="00291D12">
          <w:rPr>
            <w:rFonts w:ascii="Twinkl Cursive Unlooped Light" w:hAnsi="Twinkl Cursive Unlooped Light"/>
            <w:noProof/>
            <w:webHidden/>
          </w:rPr>
          <w:fldChar w:fldCharType="end"/>
        </w:r>
      </w:hyperlink>
    </w:p>
    <w:p w14:paraId="31280C70" w14:textId="77777777" w:rsidR="00291D12" w:rsidRPr="00291D12" w:rsidRDefault="00291D12" w:rsidP="00291D12">
      <w:pPr>
        <w:pStyle w:val="TOC1"/>
        <w:rPr>
          <w:rFonts w:ascii="Twinkl Cursive Unlooped Light" w:eastAsia="Times New Roman" w:hAnsi="Twinkl Cursive Unlooped Light"/>
          <w:noProof/>
          <w:kern w:val="2"/>
          <w:sz w:val="22"/>
          <w:szCs w:val="22"/>
          <w:lang w:eastAsia="en-GB"/>
        </w:rPr>
      </w:pPr>
      <w:hyperlink w:anchor="_Toc158217872" w:history="1">
        <w:r w:rsidRPr="00291D12">
          <w:rPr>
            <w:rStyle w:val="Hyperlink"/>
            <w:rFonts w:ascii="Twinkl Cursive Unlooped Light" w:hAnsi="Twinkl Cursive Unlooped Light"/>
            <w:noProof/>
          </w:rPr>
          <w:t>5. Risk assessment process</w:t>
        </w:r>
        <w:r w:rsidRPr="00291D12">
          <w:rPr>
            <w:rFonts w:ascii="Twinkl Cursive Unlooped Light" w:hAnsi="Twinkl Cursive Unlooped Light"/>
            <w:noProof/>
            <w:webHidden/>
          </w:rPr>
          <w:tab/>
        </w:r>
        <w:r w:rsidRPr="00291D12">
          <w:rPr>
            <w:rFonts w:ascii="Twinkl Cursive Unlooped Light" w:hAnsi="Twinkl Cursive Unlooped Light"/>
            <w:noProof/>
            <w:webHidden/>
          </w:rPr>
          <w:fldChar w:fldCharType="begin"/>
        </w:r>
        <w:r w:rsidRPr="00291D12">
          <w:rPr>
            <w:rFonts w:ascii="Twinkl Cursive Unlooped Light" w:hAnsi="Twinkl Cursive Unlooped Light"/>
            <w:noProof/>
            <w:webHidden/>
          </w:rPr>
          <w:instrText xml:space="preserve"> PAGEREF _Toc158217872 \h </w:instrText>
        </w:r>
        <w:r w:rsidRPr="00291D12">
          <w:rPr>
            <w:rFonts w:ascii="Twinkl Cursive Unlooped Light" w:hAnsi="Twinkl Cursive Unlooped Light"/>
            <w:noProof/>
            <w:webHidden/>
          </w:rPr>
        </w:r>
        <w:r w:rsidRPr="00291D12">
          <w:rPr>
            <w:rFonts w:ascii="Twinkl Cursive Unlooped Light" w:hAnsi="Twinkl Cursive Unlooped Light"/>
            <w:noProof/>
            <w:webHidden/>
          </w:rPr>
          <w:fldChar w:fldCharType="separate"/>
        </w:r>
        <w:r w:rsidRPr="00291D12">
          <w:rPr>
            <w:rFonts w:ascii="Twinkl Cursive Unlooped Light" w:hAnsi="Twinkl Cursive Unlooped Light"/>
            <w:noProof/>
            <w:webHidden/>
          </w:rPr>
          <w:t>5</w:t>
        </w:r>
        <w:r w:rsidRPr="00291D12">
          <w:rPr>
            <w:rFonts w:ascii="Twinkl Cursive Unlooped Light" w:hAnsi="Twinkl Cursive Unlooped Light"/>
            <w:noProof/>
            <w:webHidden/>
          </w:rPr>
          <w:fldChar w:fldCharType="end"/>
        </w:r>
      </w:hyperlink>
    </w:p>
    <w:p w14:paraId="687203FC" w14:textId="77777777" w:rsidR="00291D12" w:rsidRPr="00291D12" w:rsidRDefault="00291D12" w:rsidP="00291D12">
      <w:pPr>
        <w:pStyle w:val="TOC1"/>
        <w:rPr>
          <w:rFonts w:ascii="Twinkl Cursive Unlooped Light" w:eastAsia="Times New Roman" w:hAnsi="Twinkl Cursive Unlooped Light"/>
          <w:noProof/>
          <w:kern w:val="2"/>
          <w:sz w:val="22"/>
          <w:szCs w:val="22"/>
          <w:lang w:eastAsia="en-GB"/>
        </w:rPr>
      </w:pPr>
      <w:hyperlink w:anchor="_Toc158217873" w:history="1">
        <w:r w:rsidRPr="00291D12">
          <w:rPr>
            <w:rStyle w:val="Hyperlink"/>
            <w:rFonts w:ascii="Twinkl Cursive Unlooped Light" w:hAnsi="Twinkl Cursive Unlooped Light"/>
            <w:noProof/>
          </w:rPr>
          <w:t>6. Monitoring arrangements</w:t>
        </w:r>
        <w:r w:rsidRPr="00291D12">
          <w:rPr>
            <w:rFonts w:ascii="Twinkl Cursive Unlooped Light" w:hAnsi="Twinkl Cursive Unlooped Light"/>
            <w:noProof/>
            <w:webHidden/>
          </w:rPr>
          <w:tab/>
        </w:r>
        <w:r w:rsidRPr="00291D12">
          <w:rPr>
            <w:rFonts w:ascii="Twinkl Cursive Unlooped Light" w:hAnsi="Twinkl Cursive Unlooped Light"/>
            <w:noProof/>
            <w:webHidden/>
          </w:rPr>
          <w:fldChar w:fldCharType="begin"/>
        </w:r>
        <w:r w:rsidRPr="00291D12">
          <w:rPr>
            <w:rFonts w:ascii="Twinkl Cursive Unlooped Light" w:hAnsi="Twinkl Cursive Unlooped Light"/>
            <w:noProof/>
            <w:webHidden/>
          </w:rPr>
          <w:instrText xml:space="preserve"> PAGEREF _Toc158217873 \h </w:instrText>
        </w:r>
        <w:r w:rsidRPr="00291D12">
          <w:rPr>
            <w:rFonts w:ascii="Twinkl Cursive Unlooped Light" w:hAnsi="Twinkl Cursive Unlooped Light"/>
            <w:noProof/>
            <w:webHidden/>
          </w:rPr>
        </w:r>
        <w:r w:rsidRPr="00291D12">
          <w:rPr>
            <w:rFonts w:ascii="Twinkl Cursive Unlooped Light" w:hAnsi="Twinkl Cursive Unlooped Light"/>
            <w:noProof/>
            <w:webHidden/>
          </w:rPr>
          <w:fldChar w:fldCharType="separate"/>
        </w:r>
        <w:r w:rsidRPr="00291D12">
          <w:rPr>
            <w:rFonts w:ascii="Twinkl Cursive Unlooped Light" w:hAnsi="Twinkl Cursive Unlooped Light"/>
            <w:noProof/>
            <w:webHidden/>
          </w:rPr>
          <w:t>6</w:t>
        </w:r>
        <w:r w:rsidRPr="00291D12">
          <w:rPr>
            <w:rFonts w:ascii="Twinkl Cursive Unlooped Light" w:hAnsi="Twinkl Cursive Unlooped Light"/>
            <w:noProof/>
            <w:webHidden/>
          </w:rPr>
          <w:fldChar w:fldCharType="end"/>
        </w:r>
      </w:hyperlink>
    </w:p>
    <w:p w14:paraId="790FCD4C" w14:textId="77777777" w:rsidR="00291D12" w:rsidRPr="00291D12" w:rsidRDefault="00291D12" w:rsidP="00291D12">
      <w:pPr>
        <w:pStyle w:val="TOC1"/>
        <w:rPr>
          <w:rFonts w:ascii="Twinkl Cursive Unlooped Light" w:eastAsia="Times New Roman" w:hAnsi="Twinkl Cursive Unlooped Light"/>
          <w:noProof/>
          <w:kern w:val="2"/>
          <w:sz w:val="22"/>
          <w:szCs w:val="22"/>
          <w:lang w:eastAsia="en-GB"/>
        </w:rPr>
      </w:pPr>
      <w:hyperlink w:anchor="_Toc158217874" w:history="1">
        <w:r w:rsidRPr="00291D12">
          <w:rPr>
            <w:rStyle w:val="Hyperlink"/>
            <w:rFonts w:ascii="Twinkl Cursive Unlooped Light" w:hAnsi="Twinkl Cursive Unlooped Light"/>
            <w:noProof/>
          </w:rPr>
          <w:t>7. Links with other policies</w:t>
        </w:r>
        <w:r w:rsidRPr="00291D12">
          <w:rPr>
            <w:rFonts w:ascii="Twinkl Cursive Unlooped Light" w:hAnsi="Twinkl Cursive Unlooped Light"/>
            <w:noProof/>
            <w:webHidden/>
          </w:rPr>
          <w:tab/>
        </w:r>
        <w:r w:rsidRPr="00291D12">
          <w:rPr>
            <w:rFonts w:ascii="Twinkl Cursive Unlooped Light" w:hAnsi="Twinkl Cursive Unlooped Light"/>
            <w:noProof/>
            <w:webHidden/>
          </w:rPr>
          <w:fldChar w:fldCharType="begin"/>
        </w:r>
        <w:r w:rsidRPr="00291D12">
          <w:rPr>
            <w:rFonts w:ascii="Twinkl Cursive Unlooped Light" w:hAnsi="Twinkl Cursive Unlooped Light"/>
            <w:noProof/>
            <w:webHidden/>
          </w:rPr>
          <w:instrText xml:space="preserve"> PAGEREF _Toc158217874 \h </w:instrText>
        </w:r>
        <w:r w:rsidRPr="00291D12">
          <w:rPr>
            <w:rFonts w:ascii="Twinkl Cursive Unlooped Light" w:hAnsi="Twinkl Cursive Unlooped Light"/>
            <w:noProof/>
            <w:webHidden/>
          </w:rPr>
        </w:r>
        <w:r w:rsidRPr="00291D12">
          <w:rPr>
            <w:rFonts w:ascii="Twinkl Cursive Unlooped Light" w:hAnsi="Twinkl Cursive Unlooped Light"/>
            <w:noProof/>
            <w:webHidden/>
          </w:rPr>
          <w:fldChar w:fldCharType="separate"/>
        </w:r>
        <w:r w:rsidRPr="00291D12">
          <w:rPr>
            <w:rFonts w:ascii="Twinkl Cursive Unlooped Light" w:hAnsi="Twinkl Cursive Unlooped Light"/>
            <w:noProof/>
            <w:webHidden/>
          </w:rPr>
          <w:t>6</w:t>
        </w:r>
        <w:r w:rsidRPr="00291D12">
          <w:rPr>
            <w:rFonts w:ascii="Twinkl Cursive Unlooped Light" w:hAnsi="Twinkl Cursive Unlooped Light"/>
            <w:noProof/>
            <w:webHidden/>
          </w:rPr>
          <w:fldChar w:fldCharType="end"/>
        </w:r>
      </w:hyperlink>
    </w:p>
    <w:p w14:paraId="3AA93E43" w14:textId="40807251" w:rsidR="00291D12" w:rsidRPr="00291D12" w:rsidRDefault="00291D12" w:rsidP="00F50A88">
      <w:pPr>
        <w:pStyle w:val="TOC3"/>
        <w:tabs>
          <w:tab w:val="right" w:leader="dot" w:pos="9736"/>
        </w:tabs>
        <w:rPr>
          <w:rFonts w:ascii="Twinkl Cursive Unlooped Light" w:eastAsia="Times New Roman" w:hAnsi="Twinkl Cursive Unlooped Light"/>
          <w:noProof/>
          <w:kern w:val="2"/>
          <w:sz w:val="22"/>
          <w:szCs w:val="22"/>
          <w:lang w:eastAsia="en-GB"/>
        </w:rPr>
      </w:pPr>
      <w:hyperlink w:anchor="_Toc158217875" w:history="1">
        <w:r w:rsidRPr="00291D12">
          <w:rPr>
            <w:rStyle w:val="Hyperlink"/>
            <w:rFonts w:ascii="Twinkl Cursive Unlooped Light" w:hAnsi="Twinkl Cursive Unlooped Light"/>
            <w:noProof/>
          </w:rPr>
          <w:t>Appendix 1: statutory risk assessments checklist</w:t>
        </w:r>
        <w:r w:rsidRPr="00291D12">
          <w:rPr>
            <w:rFonts w:ascii="Twinkl Cursive Unlooped Light" w:hAnsi="Twinkl Cursive Unlooped Light"/>
            <w:noProof/>
            <w:webHidden/>
          </w:rPr>
          <w:tab/>
        </w:r>
        <w:r w:rsidRPr="00291D12">
          <w:rPr>
            <w:rFonts w:ascii="Twinkl Cursive Unlooped Light" w:hAnsi="Twinkl Cursive Unlooped Light"/>
            <w:noProof/>
            <w:webHidden/>
          </w:rPr>
          <w:fldChar w:fldCharType="begin"/>
        </w:r>
        <w:r w:rsidRPr="00291D12">
          <w:rPr>
            <w:rFonts w:ascii="Twinkl Cursive Unlooped Light" w:hAnsi="Twinkl Cursive Unlooped Light"/>
            <w:noProof/>
            <w:webHidden/>
          </w:rPr>
          <w:instrText xml:space="preserve"> PAGEREF _Toc158217875 \h </w:instrText>
        </w:r>
        <w:r w:rsidRPr="00291D12">
          <w:rPr>
            <w:rFonts w:ascii="Twinkl Cursive Unlooped Light" w:hAnsi="Twinkl Cursive Unlooped Light"/>
            <w:noProof/>
            <w:webHidden/>
          </w:rPr>
        </w:r>
        <w:r w:rsidRPr="00291D12">
          <w:rPr>
            <w:rFonts w:ascii="Twinkl Cursive Unlooped Light" w:hAnsi="Twinkl Cursive Unlooped Light"/>
            <w:noProof/>
            <w:webHidden/>
          </w:rPr>
          <w:fldChar w:fldCharType="separate"/>
        </w:r>
        <w:r w:rsidRPr="00291D12">
          <w:rPr>
            <w:rFonts w:ascii="Twinkl Cursive Unlooped Light" w:hAnsi="Twinkl Cursive Unlooped Light"/>
            <w:noProof/>
            <w:webHidden/>
          </w:rPr>
          <w:t>7</w:t>
        </w:r>
        <w:r w:rsidRPr="00291D12">
          <w:rPr>
            <w:rFonts w:ascii="Twinkl Cursive Unlooped Light" w:hAnsi="Twinkl Cursive Unlooped Light"/>
            <w:noProof/>
            <w:webHidden/>
          </w:rPr>
          <w:fldChar w:fldCharType="end"/>
        </w:r>
      </w:hyperlink>
    </w:p>
    <w:p w14:paraId="09C659D9" w14:textId="77777777" w:rsidR="00291D12" w:rsidRPr="00291D12" w:rsidRDefault="00291D12" w:rsidP="00291D12">
      <w:pPr>
        <w:pStyle w:val="1bodycopy10pt"/>
        <w:rPr>
          <w:rFonts w:ascii="Twinkl Cursive Unlooped Light" w:hAnsi="Twinkl Cursive Unlooped Light"/>
          <w:noProof/>
        </w:rPr>
      </w:pPr>
      <w:r w:rsidRPr="00291D12">
        <w:rPr>
          <w:rFonts w:ascii="Twinkl Cursive Unlooped Light" w:hAnsi="Twinkl Cursive Unlooped Light" w:cs="Arial"/>
          <w:noProof/>
          <w:szCs w:val="20"/>
        </w:rPr>
        <w:fldChar w:fldCharType="end"/>
      </w:r>
    </w:p>
    <w:p w14:paraId="19719494" w14:textId="77777777" w:rsidR="00291D12" w:rsidRPr="00291D12" w:rsidRDefault="00291D12" w:rsidP="00291D12">
      <w:pPr>
        <w:pStyle w:val="1bodycopy10pt"/>
        <w:rPr>
          <w:rFonts w:ascii="Twinkl Cursive Unlooped Light" w:hAnsi="Twinkl Cursive Unlooped Light" w:cs="Arial"/>
          <w:noProof/>
          <w:szCs w:val="20"/>
        </w:rPr>
      </w:pPr>
      <w:r w:rsidRPr="00291D12">
        <w:rPr>
          <w:rFonts w:ascii="Twinkl Cursive Unlooped Light" w:hAnsi="Twinkl Cursive Unlooped Light"/>
          <w:noProof/>
        </w:rPr>
        <mc:AlternateContent>
          <mc:Choice Requires="wps">
            <w:drawing>
              <wp:anchor distT="4294967294" distB="4294967294" distL="114300" distR="114300" simplePos="0" relativeHeight="251659264" behindDoc="0" locked="0" layoutInCell="1" allowOverlap="1" wp14:anchorId="75A4E385" wp14:editId="51B94FA4">
                <wp:simplePos x="0" y="0"/>
                <wp:positionH relativeFrom="column">
                  <wp:posOffset>0</wp:posOffset>
                </wp:positionH>
                <wp:positionV relativeFrom="paragraph">
                  <wp:posOffset>-1</wp:posOffset>
                </wp:positionV>
                <wp:extent cx="6158865" cy="0"/>
                <wp:effectExtent l="0" t="0" r="635" b="0"/>
                <wp:wrapNone/>
                <wp:docPr id="188415876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96FCF0" id="Straight Connector 1" o:spid="_x0000_s1026" style="position:absolute;flip:y;z-index:251659264;visibility:visible;mso-wrap-style:square;mso-width-percent:0;mso-height-percent:0;mso-wrap-distance-left:9pt;mso-wrap-distance-top:.umm;mso-wrap-distance-right:9pt;mso-wrap-distance-bottom:.u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355DB4D4" w14:textId="77777777" w:rsidR="00291D12" w:rsidRPr="00291D12" w:rsidRDefault="00291D12" w:rsidP="00291D12">
      <w:pPr>
        <w:pStyle w:val="Heading1"/>
        <w:rPr>
          <w:rFonts w:ascii="Twinkl Cursive Unlooped Light" w:hAnsi="Twinkl Cursive Unlooped Light"/>
          <w:color w:val="000000" w:themeColor="text1"/>
        </w:rPr>
      </w:pPr>
      <w:bookmarkStart w:id="0" w:name="_Toc493595455"/>
      <w:bookmarkStart w:id="1" w:name="_Toc158217868"/>
      <w:r w:rsidRPr="00291D12">
        <w:rPr>
          <w:rFonts w:ascii="Twinkl Cursive Unlooped Light" w:hAnsi="Twinkl Cursive Unlooped Light"/>
          <w:color w:val="000000" w:themeColor="text1"/>
        </w:rPr>
        <w:t>1. Aims</w:t>
      </w:r>
      <w:bookmarkEnd w:id="0"/>
      <w:bookmarkEnd w:id="1"/>
    </w:p>
    <w:p w14:paraId="66EEF24B" w14:textId="371A2F75" w:rsidR="00291D12" w:rsidRPr="00291D12" w:rsidRDefault="00291D12" w:rsidP="00291D12">
      <w:p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 xml:space="preserve">The </w:t>
      </w:r>
      <w:r w:rsidRPr="00291D12">
        <w:rPr>
          <w:rFonts w:ascii="Twinkl Cursive Unlooped Light" w:hAnsi="Twinkl Cursive Unlooped Light"/>
          <w:color w:val="000000" w:themeColor="text1"/>
        </w:rPr>
        <w:t xml:space="preserve">setting </w:t>
      </w:r>
      <w:r w:rsidRPr="00291D12">
        <w:rPr>
          <w:rFonts w:ascii="Twinkl Cursive Unlooped Light" w:hAnsi="Twinkl Cursive Unlooped Light"/>
          <w:color w:val="000000" w:themeColor="text1"/>
        </w:rPr>
        <w:t>aims to ensure that:</w:t>
      </w:r>
    </w:p>
    <w:p w14:paraId="77D219CF" w14:textId="77777777" w:rsidR="00291D12" w:rsidRPr="00291D12" w:rsidRDefault="00291D12" w:rsidP="00291D12">
      <w:pPr>
        <w:pStyle w:val="4Bulletedcopyblue"/>
        <w:numPr>
          <w:ilvl w:val="0"/>
          <w:numId w:val="34"/>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All risks that may cause injury or harm to staff, pupils and visitors are identified, and all control measures that are reasonably practicable are in place to avoid injury or harm</w:t>
      </w:r>
    </w:p>
    <w:p w14:paraId="58B32511" w14:textId="0A662751" w:rsidR="00291D12" w:rsidRPr="00291D12" w:rsidRDefault="00291D12" w:rsidP="00291D12">
      <w:pPr>
        <w:pStyle w:val="4Bulletedcopyblue"/>
        <w:numPr>
          <w:ilvl w:val="0"/>
          <w:numId w:val="34"/>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Risk assessments are conducted and reviewed on a regular basis</w:t>
      </w:r>
      <w:bookmarkStart w:id="2" w:name="_Toc493595456"/>
    </w:p>
    <w:p w14:paraId="6BA1D3F1" w14:textId="77777777" w:rsidR="00291D12" w:rsidRPr="00291D12" w:rsidRDefault="00291D12" w:rsidP="00291D12">
      <w:pPr>
        <w:pStyle w:val="Heading1"/>
        <w:rPr>
          <w:rFonts w:ascii="Twinkl Cursive Unlooped Light" w:hAnsi="Twinkl Cursive Unlooped Light"/>
          <w:color w:val="000000" w:themeColor="text1"/>
        </w:rPr>
      </w:pPr>
      <w:bookmarkStart w:id="3" w:name="_Toc158217869"/>
      <w:r w:rsidRPr="00291D12">
        <w:rPr>
          <w:rFonts w:ascii="Twinkl Cursive Unlooped Light" w:hAnsi="Twinkl Cursive Unlooped Light"/>
          <w:color w:val="000000" w:themeColor="text1"/>
        </w:rPr>
        <w:t>2. Legislation and statutory requirements</w:t>
      </w:r>
      <w:bookmarkEnd w:id="2"/>
      <w:bookmarkEnd w:id="3"/>
    </w:p>
    <w:p w14:paraId="613E886D" w14:textId="3704A812" w:rsidR="00291D12" w:rsidRPr="00291D12" w:rsidRDefault="00291D12" w:rsidP="00291D12">
      <w:p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 xml:space="preserve">This policy is based on the following legislation and Department for Education (DfE) guidance: </w:t>
      </w:r>
    </w:p>
    <w:p w14:paraId="2A595D93" w14:textId="44FBA26D" w:rsidR="00291D12" w:rsidRPr="00291D12" w:rsidRDefault="00291D12" w:rsidP="00291D12">
      <w:pPr>
        <w:pStyle w:val="4Bulletedcopyblue"/>
        <w:numPr>
          <w:ilvl w:val="0"/>
          <w:numId w:val="35"/>
        </w:numPr>
        <w:rPr>
          <w:rStyle w:val="1bodycopy10ptChar"/>
          <w:rFonts w:ascii="Twinkl Cursive Unlooped Light" w:hAnsi="Twinkl Cursive Unlooped Light"/>
          <w:color w:val="000000" w:themeColor="text1"/>
          <w:highlight w:val="yellow"/>
        </w:rPr>
      </w:pPr>
      <w:r w:rsidRPr="00291D12">
        <w:rPr>
          <w:rFonts w:ascii="Twinkl Cursive Unlooped Light" w:hAnsi="Twinkl Cursive Unlooped Light"/>
          <w:color w:val="000000" w:themeColor="text1"/>
        </w:rPr>
        <w:t xml:space="preserve">Paragraph 16 of part 3 of </w:t>
      </w:r>
      <w:hyperlink r:id="rId7" w:history="1">
        <w:r w:rsidRPr="00291D12">
          <w:rPr>
            <w:rStyle w:val="Hyperlink"/>
            <w:rFonts w:ascii="Twinkl Cursive Unlooped Light" w:hAnsi="Twinkl Cursive Unlooped Light"/>
            <w:color w:val="000000" w:themeColor="text1"/>
          </w:rPr>
          <w:t xml:space="preserve">The Education (Independent </w:t>
        </w:r>
        <w:r>
          <w:rPr>
            <w:rStyle w:val="Hyperlink"/>
            <w:rFonts w:ascii="Twinkl Cursive Unlooped Light" w:hAnsi="Twinkl Cursive Unlooped Light"/>
            <w:color w:val="000000" w:themeColor="text1"/>
          </w:rPr>
          <w:t>Setting</w:t>
        </w:r>
        <w:r w:rsidRPr="00291D12">
          <w:rPr>
            <w:rStyle w:val="Hyperlink"/>
            <w:rFonts w:ascii="Twinkl Cursive Unlooped Light" w:hAnsi="Twinkl Cursive Unlooped Light"/>
            <w:color w:val="000000" w:themeColor="text1"/>
          </w:rPr>
          <w:t xml:space="preserve"> Standards) Regulations 2014</w:t>
        </w:r>
      </w:hyperlink>
      <w:r w:rsidRPr="00291D12">
        <w:rPr>
          <w:rStyle w:val="Hyperlink"/>
          <w:rFonts w:ascii="Twinkl Cursive Unlooped Light" w:hAnsi="Twinkl Cursive Unlooped Light"/>
          <w:color w:val="000000" w:themeColor="text1"/>
        </w:rPr>
        <w:t>,</w:t>
      </w:r>
      <w:r w:rsidRPr="00291D12">
        <w:rPr>
          <w:rFonts w:ascii="Twinkl Cursive Unlooped Light" w:hAnsi="Twinkl Cursive Unlooped Light"/>
          <w:color w:val="000000" w:themeColor="text1"/>
        </w:rPr>
        <w:t xml:space="preserve"> which requires proprietors to have a written risk assessment policy </w:t>
      </w:r>
    </w:p>
    <w:p w14:paraId="4167963C" w14:textId="77777777" w:rsidR="00291D12" w:rsidRPr="00291D12" w:rsidRDefault="00291D12" w:rsidP="00291D12">
      <w:pPr>
        <w:pStyle w:val="4Bulletedcopyblue"/>
        <w:numPr>
          <w:ilvl w:val="0"/>
          <w:numId w:val="35"/>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 xml:space="preserve">Regulations 3 and 16 of </w:t>
      </w:r>
      <w:hyperlink r:id="rId8" w:history="1">
        <w:r w:rsidRPr="00291D12">
          <w:rPr>
            <w:rStyle w:val="Hyperlink"/>
            <w:rFonts w:ascii="Twinkl Cursive Unlooped Light" w:hAnsi="Twinkl Cursive Unlooped Light"/>
            <w:color w:val="000000" w:themeColor="text1"/>
            <w:szCs w:val="24"/>
          </w:rPr>
          <w:t>Th</w:t>
        </w:r>
        <w:r w:rsidRPr="00291D12">
          <w:rPr>
            <w:rStyle w:val="Hyperlink"/>
            <w:rFonts w:ascii="Twinkl Cursive Unlooped Light" w:hAnsi="Twinkl Cursive Unlooped Light"/>
            <w:color w:val="000000" w:themeColor="text1"/>
            <w:szCs w:val="24"/>
          </w:rPr>
          <w:t>e</w:t>
        </w:r>
        <w:r w:rsidRPr="00291D12">
          <w:rPr>
            <w:rStyle w:val="Hyperlink"/>
            <w:rFonts w:ascii="Twinkl Cursive Unlooped Light" w:hAnsi="Twinkl Cursive Unlooped Light"/>
            <w:color w:val="000000" w:themeColor="text1"/>
            <w:szCs w:val="24"/>
          </w:rPr>
          <w:t xml:space="preserve"> Management of Heal</w:t>
        </w:r>
        <w:r w:rsidRPr="00291D12">
          <w:rPr>
            <w:rStyle w:val="Hyperlink"/>
            <w:rFonts w:ascii="Twinkl Cursive Unlooped Light" w:hAnsi="Twinkl Cursive Unlooped Light"/>
            <w:color w:val="000000" w:themeColor="text1"/>
            <w:szCs w:val="24"/>
          </w:rPr>
          <w:t>t</w:t>
        </w:r>
        <w:r w:rsidRPr="00291D12">
          <w:rPr>
            <w:rStyle w:val="Hyperlink"/>
            <w:rFonts w:ascii="Twinkl Cursive Unlooped Light" w:hAnsi="Twinkl Cursive Unlooped Light"/>
            <w:color w:val="000000" w:themeColor="text1"/>
            <w:szCs w:val="24"/>
          </w:rPr>
          <w:t>h and Safety at Work Regulations 1999</w:t>
        </w:r>
      </w:hyperlink>
      <w:r w:rsidRPr="00291D12">
        <w:rPr>
          <w:rFonts w:ascii="Twinkl Cursive Unlooped Light" w:hAnsi="Twinkl Cursive Unlooped Light"/>
          <w:color w:val="000000" w:themeColor="text1"/>
        </w:rPr>
        <w:t xml:space="preserve"> require employers to assess risks to the health and safety of their employees, including new and expectant mothers</w:t>
      </w:r>
    </w:p>
    <w:p w14:paraId="3DFB60BA" w14:textId="77777777" w:rsidR="00291D12" w:rsidRPr="00291D12" w:rsidRDefault="00291D12" w:rsidP="00291D12">
      <w:pPr>
        <w:pStyle w:val="4Bulletedcopyblue"/>
        <w:numPr>
          <w:ilvl w:val="0"/>
          <w:numId w:val="35"/>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 xml:space="preserve">Regulation 4 of </w:t>
      </w:r>
      <w:hyperlink r:id="rId9" w:history="1">
        <w:r w:rsidRPr="00291D12">
          <w:rPr>
            <w:rStyle w:val="Hyperlink"/>
            <w:rFonts w:ascii="Twinkl Cursive Unlooped Light" w:hAnsi="Twinkl Cursive Unlooped Light"/>
            <w:color w:val="000000" w:themeColor="text1"/>
            <w:szCs w:val="24"/>
          </w:rPr>
          <w:t xml:space="preserve">The Control of Asbestos </w:t>
        </w:r>
        <w:r w:rsidRPr="00291D12">
          <w:rPr>
            <w:rStyle w:val="Hyperlink"/>
            <w:rFonts w:ascii="Twinkl Cursive Unlooped Light" w:hAnsi="Twinkl Cursive Unlooped Light"/>
            <w:color w:val="000000" w:themeColor="text1"/>
            <w:szCs w:val="24"/>
          </w:rPr>
          <w:t>R</w:t>
        </w:r>
        <w:r w:rsidRPr="00291D12">
          <w:rPr>
            <w:rStyle w:val="Hyperlink"/>
            <w:rFonts w:ascii="Twinkl Cursive Unlooped Light" w:hAnsi="Twinkl Cursive Unlooped Light"/>
            <w:color w:val="000000" w:themeColor="text1"/>
            <w:szCs w:val="24"/>
          </w:rPr>
          <w:t>egulations 2012</w:t>
        </w:r>
      </w:hyperlink>
      <w:r w:rsidRPr="00291D12">
        <w:rPr>
          <w:rFonts w:ascii="Twinkl Cursive Unlooped Light" w:hAnsi="Twinkl Cursive Unlooped Light"/>
          <w:color w:val="000000" w:themeColor="text1"/>
        </w:rPr>
        <w:t xml:space="preserve"> requires that employers carry out an asbestos risk assessment</w:t>
      </w:r>
    </w:p>
    <w:p w14:paraId="6FBA8CBE" w14:textId="77777777" w:rsidR="00291D12" w:rsidRPr="00291D12" w:rsidRDefault="00291D12" w:rsidP="00291D12">
      <w:pPr>
        <w:pStyle w:val="4Bulletedcopyblue"/>
        <w:numPr>
          <w:ilvl w:val="0"/>
          <w:numId w:val="35"/>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 xml:space="preserve">Employers must assess the risk to workers from substances hazardous to health under regulation 6 of </w:t>
      </w:r>
      <w:hyperlink r:id="rId10" w:history="1">
        <w:r w:rsidRPr="00291D12">
          <w:rPr>
            <w:rStyle w:val="Hyperlink"/>
            <w:rFonts w:ascii="Twinkl Cursive Unlooped Light" w:hAnsi="Twinkl Cursive Unlooped Light"/>
            <w:color w:val="000000" w:themeColor="text1"/>
            <w:szCs w:val="24"/>
          </w:rPr>
          <w:t>The Control of Substances Hazardous to</w:t>
        </w:r>
        <w:r w:rsidRPr="00291D12">
          <w:rPr>
            <w:rStyle w:val="Hyperlink"/>
            <w:rFonts w:ascii="Twinkl Cursive Unlooped Light" w:hAnsi="Twinkl Cursive Unlooped Light"/>
            <w:color w:val="000000" w:themeColor="text1"/>
            <w:szCs w:val="24"/>
          </w:rPr>
          <w:t xml:space="preserve"> </w:t>
        </w:r>
        <w:r w:rsidRPr="00291D12">
          <w:rPr>
            <w:rStyle w:val="Hyperlink"/>
            <w:rFonts w:ascii="Twinkl Cursive Unlooped Light" w:hAnsi="Twinkl Cursive Unlooped Light"/>
            <w:color w:val="000000" w:themeColor="text1"/>
            <w:szCs w:val="24"/>
          </w:rPr>
          <w:t>Health Regulations 2002</w:t>
        </w:r>
      </w:hyperlink>
    </w:p>
    <w:p w14:paraId="62B658AC" w14:textId="77777777" w:rsidR="00291D12" w:rsidRPr="00291D12" w:rsidRDefault="00291D12" w:rsidP="00291D12">
      <w:pPr>
        <w:pStyle w:val="4Bulletedcopyblue"/>
        <w:numPr>
          <w:ilvl w:val="0"/>
          <w:numId w:val="36"/>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lastRenderedPageBreak/>
        <w:t xml:space="preserve">Under regulation 2 of </w:t>
      </w:r>
      <w:hyperlink r:id="rId11" w:history="1">
        <w:r w:rsidRPr="00291D12">
          <w:rPr>
            <w:rStyle w:val="Hyperlink"/>
            <w:rFonts w:ascii="Twinkl Cursive Unlooped Light" w:hAnsi="Twinkl Cursive Unlooped Light"/>
            <w:color w:val="000000" w:themeColor="text1"/>
            <w:szCs w:val="24"/>
          </w:rPr>
          <w:t>The Health a</w:t>
        </w:r>
        <w:r w:rsidRPr="00291D12">
          <w:rPr>
            <w:rStyle w:val="Hyperlink"/>
            <w:rFonts w:ascii="Twinkl Cursive Unlooped Light" w:hAnsi="Twinkl Cursive Unlooped Light"/>
            <w:color w:val="000000" w:themeColor="text1"/>
            <w:szCs w:val="24"/>
          </w:rPr>
          <w:t>n</w:t>
        </w:r>
        <w:r w:rsidRPr="00291D12">
          <w:rPr>
            <w:rStyle w:val="Hyperlink"/>
            <w:rFonts w:ascii="Twinkl Cursive Unlooped Light" w:hAnsi="Twinkl Cursive Unlooped Light"/>
            <w:color w:val="000000" w:themeColor="text1"/>
            <w:szCs w:val="24"/>
          </w:rPr>
          <w:t>d Safety (Display Screen Equipment) Regulations 1992</w:t>
        </w:r>
      </w:hyperlink>
      <w:r w:rsidRPr="00291D12">
        <w:rPr>
          <w:rFonts w:ascii="Twinkl Cursive Unlooped Light" w:hAnsi="Twinkl Cursive Unlooped Light"/>
          <w:color w:val="000000" w:themeColor="text1"/>
        </w:rPr>
        <w:t>, employers must assess the health and safety risks that display screen equipment pose to staff</w:t>
      </w:r>
    </w:p>
    <w:p w14:paraId="08749DDF" w14:textId="77777777" w:rsidR="00291D12" w:rsidRPr="00291D12" w:rsidRDefault="00291D12" w:rsidP="00291D12">
      <w:pPr>
        <w:pStyle w:val="4Bulletedcopyblue"/>
        <w:numPr>
          <w:ilvl w:val="0"/>
          <w:numId w:val="36"/>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 xml:space="preserve">Regulation 9 of </w:t>
      </w:r>
      <w:hyperlink r:id="rId12" w:history="1">
        <w:r w:rsidRPr="00291D12">
          <w:rPr>
            <w:rStyle w:val="Hyperlink"/>
            <w:rFonts w:ascii="Twinkl Cursive Unlooped Light" w:hAnsi="Twinkl Cursive Unlooped Light"/>
            <w:color w:val="000000" w:themeColor="text1"/>
            <w:szCs w:val="24"/>
          </w:rPr>
          <w:t>The Regulatory Reform (F</w:t>
        </w:r>
        <w:r w:rsidRPr="00291D12">
          <w:rPr>
            <w:rStyle w:val="Hyperlink"/>
            <w:rFonts w:ascii="Twinkl Cursive Unlooped Light" w:hAnsi="Twinkl Cursive Unlooped Light"/>
            <w:color w:val="000000" w:themeColor="text1"/>
            <w:szCs w:val="24"/>
          </w:rPr>
          <w:t>i</w:t>
        </w:r>
        <w:r w:rsidRPr="00291D12">
          <w:rPr>
            <w:rStyle w:val="Hyperlink"/>
            <w:rFonts w:ascii="Twinkl Cursive Unlooped Light" w:hAnsi="Twinkl Cursive Unlooped Light"/>
            <w:color w:val="000000" w:themeColor="text1"/>
            <w:szCs w:val="24"/>
          </w:rPr>
          <w:t>re Safety) Order 2005</w:t>
        </w:r>
      </w:hyperlink>
      <w:r w:rsidRPr="00291D12">
        <w:rPr>
          <w:rFonts w:ascii="Twinkl Cursive Unlooped Light" w:hAnsi="Twinkl Cursive Unlooped Light"/>
          <w:color w:val="000000" w:themeColor="text1"/>
        </w:rPr>
        <w:t xml:space="preserve"> says that fire risks must be assessed</w:t>
      </w:r>
    </w:p>
    <w:p w14:paraId="7CD93040" w14:textId="77777777" w:rsidR="00291D12" w:rsidRPr="00291D12" w:rsidRDefault="00291D12" w:rsidP="00291D12">
      <w:pPr>
        <w:pStyle w:val="4Bulletedcopyblue"/>
        <w:numPr>
          <w:ilvl w:val="0"/>
          <w:numId w:val="36"/>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 xml:space="preserve">Regulation 4 of </w:t>
      </w:r>
      <w:hyperlink r:id="rId13" w:history="1">
        <w:r w:rsidRPr="00291D12">
          <w:rPr>
            <w:rStyle w:val="Hyperlink"/>
            <w:rFonts w:ascii="Twinkl Cursive Unlooped Light" w:hAnsi="Twinkl Cursive Unlooped Light"/>
            <w:color w:val="000000" w:themeColor="text1"/>
            <w:szCs w:val="24"/>
          </w:rPr>
          <w:t>The Manual Handling Oper</w:t>
        </w:r>
        <w:r w:rsidRPr="00291D12">
          <w:rPr>
            <w:rStyle w:val="Hyperlink"/>
            <w:rFonts w:ascii="Twinkl Cursive Unlooped Light" w:hAnsi="Twinkl Cursive Unlooped Light"/>
            <w:color w:val="000000" w:themeColor="text1"/>
            <w:szCs w:val="24"/>
          </w:rPr>
          <w:t>a</w:t>
        </w:r>
        <w:r w:rsidRPr="00291D12">
          <w:rPr>
            <w:rStyle w:val="Hyperlink"/>
            <w:rFonts w:ascii="Twinkl Cursive Unlooped Light" w:hAnsi="Twinkl Cursive Unlooped Light"/>
            <w:color w:val="000000" w:themeColor="text1"/>
            <w:szCs w:val="24"/>
          </w:rPr>
          <w:t>tions Regulations 1992</w:t>
        </w:r>
      </w:hyperlink>
      <w:r w:rsidRPr="00291D12">
        <w:rPr>
          <w:rFonts w:ascii="Twinkl Cursive Unlooped Light" w:hAnsi="Twinkl Cursive Unlooped Light"/>
          <w:color w:val="000000" w:themeColor="text1"/>
        </w:rPr>
        <w:t xml:space="preserve"> requires employers to conduct a risk assessment for manual handling operations</w:t>
      </w:r>
    </w:p>
    <w:p w14:paraId="331D08F4" w14:textId="77777777" w:rsidR="00291D12" w:rsidRPr="00291D12" w:rsidRDefault="00291D12" w:rsidP="00291D12">
      <w:pPr>
        <w:pStyle w:val="4Bulletedcopyblue"/>
        <w:numPr>
          <w:ilvl w:val="0"/>
          <w:numId w:val="36"/>
        </w:numPr>
        <w:rPr>
          <w:rFonts w:ascii="Twinkl Cursive Unlooped Light" w:hAnsi="Twinkl Cursive Unlooped Light"/>
          <w:color w:val="000000" w:themeColor="text1"/>
        </w:rPr>
      </w:pPr>
      <w:hyperlink r:id="rId14" w:history="1">
        <w:r w:rsidRPr="00291D12">
          <w:rPr>
            <w:rStyle w:val="Hyperlink"/>
            <w:rFonts w:ascii="Twinkl Cursive Unlooped Light" w:hAnsi="Twinkl Cursive Unlooped Light"/>
            <w:color w:val="000000" w:themeColor="text1"/>
            <w:szCs w:val="24"/>
          </w:rPr>
          <w:t>The Work at Height Regula</w:t>
        </w:r>
        <w:r w:rsidRPr="00291D12">
          <w:rPr>
            <w:rStyle w:val="Hyperlink"/>
            <w:rFonts w:ascii="Twinkl Cursive Unlooped Light" w:hAnsi="Twinkl Cursive Unlooped Light"/>
            <w:color w:val="000000" w:themeColor="text1"/>
            <w:szCs w:val="24"/>
          </w:rPr>
          <w:t>t</w:t>
        </w:r>
        <w:r w:rsidRPr="00291D12">
          <w:rPr>
            <w:rStyle w:val="Hyperlink"/>
            <w:rFonts w:ascii="Twinkl Cursive Unlooped Light" w:hAnsi="Twinkl Cursive Unlooped Light"/>
            <w:color w:val="000000" w:themeColor="text1"/>
            <w:szCs w:val="24"/>
          </w:rPr>
          <w:t>ions 2005</w:t>
        </w:r>
      </w:hyperlink>
      <w:r w:rsidRPr="00291D12">
        <w:rPr>
          <w:rFonts w:ascii="Twinkl Cursive Unlooped Light" w:hAnsi="Twinkl Cursive Unlooped Light"/>
          <w:color w:val="000000" w:themeColor="text1"/>
        </w:rPr>
        <w:t xml:space="preserve"> say employers must conduct a risk assessment to help them identify the measures needed to ensure that work at height is carried out safely</w:t>
      </w:r>
    </w:p>
    <w:p w14:paraId="7BED3C4C" w14:textId="388DF898" w:rsidR="00291D12" w:rsidRPr="00291D12" w:rsidRDefault="00291D12" w:rsidP="00291D12">
      <w:pPr>
        <w:pStyle w:val="4Bulletedcopyblue"/>
        <w:numPr>
          <w:ilvl w:val="0"/>
          <w:numId w:val="36"/>
        </w:numPr>
        <w:rPr>
          <w:rFonts w:ascii="Twinkl Cursive Unlooped Light" w:hAnsi="Twinkl Cursive Unlooped Light"/>
          <w:color w:val="000000" w:themeColor="text1"/>
        </w:rPr>
      </w:pPr>
      <w:hyperlink r:id="rId15" w:history="1">
        <w:r w:rsidRPr="00291D12">
          <w:rPr>
            <w:rStyle w:val="Hyperlink"/>
            <w:rFonts w:ascii="Twinkl Cursive Unlooped Light" w:hAnsi="Twinkl Cursive Unlooped Light"/>
            <w:color w:val="000000" w:themeColor="text1"/>
            <w:szCs w:val="24"/>
          </w:rPr>
          <w:t>DfE guidance on first ai</w:t>
        </w:r>
        <w:r w:rsidRPr="00291D12">
          <w:rPr>
            <w:rStyle w:val="Hyperlink"/>
            <w:rFonts w:ascii="Twinkl Cursive Unlooped Light" w:hAnsi="Twinkl Cursive Unlooped Light"/>
            <w:color w:val="000000" w:themeColor="text1"/>
            <w:szCs w:val="24"/>
          </w:rPr>
          <w:t>d</w:t>
        </w:r>
        <w:r w:rsidRPr="00291D12">
          <w:rPr>
            <w:rStyle w:val="Hyperlink"/>
            <w:rFonts w:ascii="Twinkl Cursive Unlooped Light" w:hAnsi="Twinkl Cursive Unlooped Light"/>
            <w:color w:val="000000" w:themeColor="text1"/>
            <w:szCs w:val="24"/>
          </w:rPr>
          <w:t xml:space="preserve"> </w:t>
        </w:r>
        <w:r w:rsidRPr="00291D12">
          <w:rPr>
            <w:rStyle w:val="Hyperlink"/>
            <w:rFonts w:ascii="Twinkl Cursive Unlooped Light" w:hAnsi="Twinkl Cursive Unlooped Light"/>
            <w:color w:val="000000" w:themeColor="text1"/>
            <w:szCs w:val="24"/>
          </w:rPr>
          <w:t>i</w:t>
        </w:r>
        <w:r w:rsidRPr="00291D12">
          <w:rPr>
            <w:rStyle w:val="Hyperlink"/>
            <w:rFonts w:ascii="Twinkl Cursive Unlooped Light" w:hAnsi="Twinkl Cursive Unlooped Light"/>
            <w:color w:val="000000" w:themeColor="text1"/>
            <w:szCs w:val="24"/>
          </w:rPr>
          <w:t xml:space="preserve">n </w:t>
        </w:r>
        <w:r>
          <w:rPr>
            <w:rStyle w:val="Hyperlink"/>
            <w:rFonts w:ascii="Twinkl Cursive Unlooped Light" w:hAnsi="Twinkl Cursive Unlooped Light"/>
            <w:color w:val="000000" w:themeColor="text1"/>
            <w:szCs w:val="24"/>
          </w:rPr>
          <w:t>setting</w:t>
        </w:r>
        <w:r w:rsidRPr="00291D12">
          <w:rPr>
            <w:rStyle w:val="Hyperlink"/>
            <w:rFonts w:ascii="Twinkl Cursive Unlooped Light" w:hAnsi="Twinkl Cursive Unlooped Light"/>
            <w:color w:val="000000" w:themeColor="text1"/>
            <w:szCs w:val="24"/>
          </w:rPr>
          <w:t>s</w:t>
        </w:r>
      </w:hyperlink>
      <w:r w:rsidRPr="00291D12">
        <w:rPr>
          <w:rFonts w:ascii="Twinkl Cursive Unlooped Light" w:hAnsi="Twinkl Cursive Unlooped Light"/>
          <w:color w:val="000000" w:themeColor="text1"/>
        </w:rPr>
        <w:t xml:space="preserve"> says </w:t>
      </w:r>
      <w:r>
        <w:rPr>
          <w:rFonts w:ascii="Twinkl Cursive Unlooped Light" w:hAnsi="Twinkl Cursive Unlooped Light"/>
          <w:color w:val="000000" w:themeColor="text1"/>
        </w:rPr>
        <w:t>setting</w:t>
      </w:r>
      <w:r w:rsidRPr="00291D12">
        <w:rPr>
          <w:rFonts w:ascii="Twinkl Cursive Unlooped Light" w:hAnsi="Twinkl Cursive Unlooped Light"/>
          <w:color w:val="000000" w:themeColor="text1"/>
        </w:rPr>
        <w:t>s must carry out a risk assessment to determine what first aid provision is needed</w:t>
      </w:r>
    </w:p>
    <w:p w14:paraId="572F30A3" w14:textId="01425CF1" w:rsidR="00291D12" w:rsidRPr="00291D12" w:rsidRDefault="00291D12" w:rsidP="00291D12">
      <w:pPr>
        <w:pStyle w:val="4Bulletedcopyblue"/>
        <w:numPr>
          <w:ilvl w:val="0"/>
          <w:numId w:val="36"/>
        </w:numPr>
        <w:rPr>
          <w:rFonts w:ascii="Twinkl Cursive Unlooped Light" w:hAnsi="Twinkl Cursive Unlooped Light"/>
          <w:color w:val="000000" w:themeColor="text1"/>
        </w:rPr>
      </w:pPr>
      <w:hyperlink r:id="rId16" w:history="1">
        <w:r w:rsidRPr="00291D12">
          <w:rPr>
            <w:rStyle w:val="Hyperlink"/>
            <w:rFonts w:ascii="Twinkl Cursive Unlooped Light" w:hAnsi="Twinkl Cursive Unlooped Light"/>
            <w:color w:val="000000" w:themeColor="text1"/>
            <w:szCs w:val="24"/>
          </w:rPr>
          <w:t>DfE guidance on the Preve</w:t>
        </w:r>
        <w:r w:rsidRPr="00291D12">
          <w:rPr>
            <w:rStyle w:val="Hyperlink"/>
            <w:rFonts w:ascii="Twinkl Cursive Unlooped Light" w:hAnsi="Twinkl Cursive Unlooped Light"/>
            <w:color w:val="000000" w:themeColor="text1"/>
            <w:szCs w:val="24"/>
          </w:rPr>
          <w:t>n</w:t>
        </w:r>
        <w:r w:rsidRPr="00291D12">
          <w:rPr>
            <w:rStyle w:val="Hyperlink"/>
            <w:rFonts w:ascii="Twinkl Cursive Unlooped Light" w:hAnsi="Twinkl Cursive Unlooped Light"/>
            <w:color w:val="000000" w:themeColor="text1"/>
            <w:szCs w:val="24"/>
          </w:rPr>
          <w:t>t duty</w:t>
        </w:r>
      </w:hyperlink>
      <w:r w:rsidRPr="00291D12">
        <w:rPr>
          <w:rFonts w:ascii="Twinkl Cursive Unlooped Light" w:hAnsi="Twinkl Cursive Unlooped Light"/>
          <w:color w:val="000000" w:themeColor="text1"/>
        </w:rPr>
        <w:t xml:space="preserve"> states that </w:t>
      </w:r>
      <w:r>
        <w:rPr>
          <w:rFonts w:ascii="Twinkl Cursive Unlooped Light" w:hAnsi="Twinkl Cursive Unlooped Light"/>
          <w:color w:val="000000" w:themeColor="text1"/>
        </w:rPr>
        <w:t>setting</w:t>
      </w:r>
      <w:r w:rsidRPr="00291D12">
        <w:rPr>
          <w:rFonts w:ascii="Twinkl Cursive Unlooped Light" w:hAnsi="Twinkl Cursive Unlooped Light"/>
          <w:color w:val="000000" w:themeColor="text1"/>
        </w:rPr>
        <w:t>s are expected to assess the risk of pupils being drawn into terrorism</w:t>
      </w:r>
    </w:p>
    <w:p w14:paraId="4869AED0" w14:textId="5BE9CF4A" w:rsidR="00291D12" w:rsidRPr="00291D12" w:rsidRDefault="00291D12" w:rsidP="00291D12">
      <w:pPr>
        <w:pStyle w:val="4Bulletedcopyblue"/>
        <w:numPr>
          <w:ilvl w:val="0"/>
          <w:numId w:val="36"/>
        </w:numPr>
        <w:rPr>
          <w:rFonts w:ascii="Twinkl Cursive Unlooped Light" w:hAnsi="Twinkl Cursive Unlooped Light"/>
          <w:color w:val="000000" w:themeColor="text1"/>
        </w:rPr>
      </w:pPr>
      <w:hyperlink r:id="rId17" w:history="1">
        <w:r w:rsidRPr="00291D12">
          <w:rPr>
            <w:rStyle w:val="Hyperlink"/>
            <w:rFonts w:ascii="Twinkl Cursive Unlooped Light" w:hAnsi="Twinkl Cursive Unlooped Light"/>
            <w:color w:val="000000" w:themeColor="text1"/>
            <w:szCs w:val="24"/>
          </w:rPr>
          <w:t xml:space="preserve">The Health and Safety Executive </w:t>
        </w:r>
        <w:r w:rsidRPr="00291D12">
          <w:rPr>
            <w:rStyle w:val="Hyperlink"/>
            <w:rFonts w:ascii="Twinkl Cursive Unlooped Light" w:hAnsi="Twinkl Cursive Unlooped Light"/>
            <w:color w:val="000000" w:themeColor="text1"/>
            <w:szCs w:val="24"/>
          </w:rPr>
          <w:t>(</w:t>
        </w:r>
        <w:r w:rsidRPr="00291D12">
          <w:rPr>
            <w:rStyle w:val="Hyperlink"/>
            <w:rFonts w:ascii="Twinkl Cursive Unlooped Light" w:hAnsi="Twinkl Cursive Unlooped Light"/>
            <w:color w:val="000000" w:themeColor="text1"/>
            <w:szCs w:val="24"/>
          </w:rPr>
          <w:t>HSE)</w:t>
        </w:r>
      </w:hyperlink>
      <w:r w:rsidRPr="00291D12">
        <w:rPr>
          <w:rFonts w:ascii="Twinkl Cursive Unlooped Light" w:hAnsi="Twinkl Cursive Unlooped Light"/>
          <w:color w:val="000000" w:themeColor="text1"/>
        </w:rPr>
        <w:t xml:space="preserve"> say </w:t>
      </w:r>
      <w:r>
        <w:rPr>
          <w:rFonts w:ascii="Twinkl Cursive Unlooped Light" w:hAnsi="Twinkl Cursive Unlooped Light"/>
          <w:color w:val="000000" w:themeColor="text1"/>
        </w:rPr>
        <w:t>setting</w:t>
      </w:r>
      <w:r w:rsidRPr="00291D12">
        <w:rPr>
          <w:rFonts w:ascii="Twinkl Cursive Unlooped Light" w:hAnsi="Twinkl Cursive Unlooped Light"/>
          <w:color w:val="000000" w:themeColor="text1"/>
        </w:rPr>
        <w:t>s that manage their own pools must conduct a risk assessment</w:t>
      </w:r>
    </w:p>
    <w:p w14:paraId="75004891" w14:textId="3C42A676" w:rsidR="00291D12" w:rsidRPr="00291D12" w:rsidRDefault="00291D12" w:rsidP="00291D12">
      <w:pPr>
        <w:rPr>
          <w:rFonts w:ascii="Twinkl Cursive Unlooped Light" w:hAnsi="Twinkl Cursive Unlooped Light"/>
          <w:color w:val="000000" w:themeColor="text1"/>
          <w:shd w:val="clear" w:color="auto" w:fill="FFFFFF"/>
        </w:rPr>
      </w:pPr>
      <w:r w:rsidRPr="00291D12">
        <w:rPr>
          <w:rFonts w:ascii="Twinkl Cursive Unlooped Light" w:hAnsi="Twinkl Cursive Unlooped Light"/>
          <w:color w:val="000000" w:themeColor="text1"/>
          <w:shd w:val="clear" w:color="auto" w:fill="FFFFFF"/>
        </w:rPr>
        <w:t xml:space="preserve">A table of all the risk assessments </w:t>
      </w:r>
      <w:r>
        <w:rPr>
          <w:rFonts w:ascii="Twinkl Cursive Unlooped Light" w:hAnsi="Twinkl Cursive Unlooped Light"/>
          <w:color w:val="000000" w:themeColor="text1"/>
          <w:shd w:val="clear" w:color="auto" w:fill="FFFFFF"/>
        </w:rPr>
        <w:t>setting</w:t>
      </w:r>
      <w:r w:rsidRPr="00291D12">
        <w:rPr>
          <w:rFonts w:ascii="Twinkl Cursive Unlooped Light" w:hAnsi="Twinkl Cursive Unlooped Light"/>
          <w:color w:val="000000" w:themeColor="text1"/>
          <w:shd w:val="clear" w:color="auto" w:fill="FFFFFF"/>
        </w:rPr>
        <w:t xml:space="preserve">s are required to have in place can be found in appendix 1 of this policy. </w:t>
      </w:r>
      <w:bookmarkStart w:id="4" w:name="_Toc493595457"/>
    </w:p>
    <w:p w14:paraId="26ECD88A" w14:textId="77777777" w:rsidR="00291D12" w:rsidRPr="00291D12" w:rsidRDefault="00291D12" w:rsidP="00291D12">
      <w:pPr>
        <w:pStyle w:val="Heading1"/>
        <w:rPr>
          <w:rFonts w:ascii="Twinkl Cursive Unlooped Light" w:hAnsi="Twinkl Cursive Unlooped Light"/>
          <w:color w:val="000000" w:themeColor="text1"/>
          <w:szCs w:val="24"/>
          <w:shd w:val="clear" w:color="auto" w:fill="FFFFFF"/>
        </w:rPr>
      </w:pPr>
      <w:bookmarkStart w:id="5" w:name="_Toc158217870"/>
      <w:r w:rsidRPr="00291D12">
        <w:rPr>
          <w:rFonts w:ascii="Twinkl Cursive Unlooped Light" w:hAnsi="Twinkl Cursive Unlooped Light"/>
          <w:color w:val="000000" w:themeColor="text1"/>
        </w:rPr>
        <w:t>3. Definitions</w:t>
      </w:r>
      <w:bookmarkEnd w:id="4"/>
      <w:bookmarkEnd w:id="5"/>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127"/>
        <w:gridCol w:w="7007"/>
      </w:tblGrid>
      <w:tr w:rsidR="00291D12" w:rsidRPr="00291D12" w14:paraId="5CA39FE7" w14:textId="77777777" w:rsidTr="000A4466">
        <w:trPr>
          <w:trHeight w:val="481"/>
        </w:trPr>
        <w:tc>
          <w:tcPr>
            <w:tcW w:w="2127" w:type="dxa"/>
            <w:shd w:val="clear" w:color="auto" w:fill="auto"/>
          </w:tcPr>
          <w:p w14:paraId="673BF554" w14:textId="77777777" w:rsidR="00291D12" w:rsidRPr="00291D12" w:rsidRDefault="00291D12" w:rsidP="000A4466">
            <w:pPr>
              <w:rPr>
                <w:rFonts w:ascii="Twinkl Cursive Unlooped Light" w:hAnsi="Twinkl Cursive Unlooped Light"/>
                <w:color w:val="000000" w:themeColor="text1"/>
                <w:shd w:val="clear" w:color="auto" w:fill="FFFFFF"/>
              </w:rPr>
            </w:pPr>
            <w:r w:rsidRPr="00291D12">
              <w:rPr>
                <w:rFonts w:ascii="Twinkl Cursive Unlooped Light" w:hAnsi="Twinkl Cursive Unlooped Light"/>
                <w:color w:val="000000" w:themeColor="text1"/>
                <w:shd w:val="clear" w:color="auto" w:fill="FFFFFF"/>
              </w:rPr>
              <w:t>Risk assessment</w:t>
            </w:r>
          </w:p>
        </w:tc>
        <w:tc>
          <w:tcPr>
            <w:tcW w:w="7007" w:type="dxa"/>
            <w:shd w:val="clear" w:color="auto" w:fill="auto"/>
          </w:tcPr>
          <w:p w14:paraId="023F977F" w14:textId="77777777" w:rsidR="00291D12" w:rsidRPr="00291D12" w:rsidRDefault="00291D12" w:rsidP="000A4466">
            <w:pPr>
              <w:rPr>
                <w:rFonts w:ascii="Twinkl Cursive Unlooped Light" w:hAnsi="Twinkl Cursive Unlooped Light"/>
                <w:color w:val="000000" w:themeColor="text1"/>
                <w:shd w:val="clear" w:color="auto" w:fill="FFFFFF"/>
              </w:rPr>
            </w:pPr>
            <w:r w:rsidRPr="00291D12">
              <w:rPr>
                <w:rFonts w:ascii="Twinkl Cursive Unlooped Light" w:hAnsi="Twinkl Cursive Unlooped Light"/>
                <w:color w:val="000000" w:themeColor="text1"/>
              </w:rPr>
              <w:t xml:space="preserve">A tool for examining the hazards linked to a particular activity or situation, and establishing whether enough precautions have been taken </w:t>
            </w:r>
            <w:proofErr w:type="gramStart"/>
            <w:r w:rsidRPr="00291D12">
              <w:rPr>
                <w:rFonts w:ascii="Twinkl Cursive Unlooped Light" w:hAnsi="Twinkl Cursive Unlooped Light"/>
                <w:color w:val="000000" w:themeColor="text1"/>
              </w:rPr>
              <w:t>in order to</w:t>
            </w:r>
            <w:proofErr w:type="gramEnd"/>
            <w:r w:rsidRPr="00291D12">
              <w:rPr>
                <w:rFonts w:ascii="Twinkl Cursive Unlooped Light" w:hAnsi="Twinkl Cursive Unlooped Light"/>
                <w:color w:val="000000" w:themeColor="text1"/>
              </w:rPr>
              <w:t xml:space="preserve"> prevent harm from them based on their likelihood and their potential to cause harm</w:t>
            </w:r>
          </w:p>
        </w:tc>
      </w:tr>
      <w:tr w:rsidR="00291D12" w:rsidRPr="00291D12" w14:paraId="0EDA261C" w14:textId="77777777" w:rsidTr="000A4466">
        <w:tc>
          <w:tcPr>
            <w:tcW w:w="2127" w:type="dxa"/>
            <w:shd w:val="clear" w:color="auto" w:fill="auto"/>
          </w:tcPr>
          <w:p w14:paraId="0C3A46AD" w14:textId="77777777" w:rsidR="00291D12" w:rsidRPr="00291D12" w:rsidRDefault="00291D12" w:rsidP="000A4466">
            <w:pPr>
              <w:rPr>
                <w:rFonts w:ascii="Twinkl Cursive Unlooped Light" w:hAnsi="Twinkl Cursive Unlooped Light"/>
                <w:color w:val="000000" w:themeColor="text1"/>
                <w:shd w:val="clear" w:color="auto" w:fill="FFFFFF"/>
              </w:rPr>
            </w:pPr>
            <w:r w:rsidRPr="00291D12">
              <w:rPr>
                <w:rFonts w:ascii="Twinkl Cursive Unlooped Light" w:hAnsi="Twinkl Cursive Unlooped Light"/>
                <w:color w:val="000000" w:themeColor="text1"/>
                <w:shd w:val="clear" w:color="auto" w:fill="FFFFFF"/>
              </w:rPr>
              <w:t>Hazard</w:t>
            </w:r>
          </w:p>
        </w:tc>
        <w:tc>
          <w:tcPr>
            <w:tcW w:w="7007" w:type="dxa"/>
            <w:shd w:val="clear" w:color="auto" w:fill="auto"/>
          </w:tcPr>
          <w:p w14:paraId="32B61897" w14:textId="77777777" w:rsidR="00291D12" w:rsidRPr="00291D12" w:rsidRDefault="00291D12" w:rsidP="000A4466">
            <w:pPr>
              <w:rPr>
                <w:rFonts w:ascii="Twinkl Cursive Unlooped Light" w:hAnsi="Twinkl Cursive Unlooped Light"/>
                <w:color w:val="000000" w:themeColor="text1"/>
                <w:shd w:val="clear" w:color="auto" w:fill="FFFFFF"/>
              </w:rPr>
            </w:pPr>
            <w:r w:rsidRPr="00291D12">
              <w:rPr>
                <w:rFonts w:ascii="Twinkl Cursive Unlooped Light" w:hAnsi="Twinkl Cursive Unlooped Light"/>
                <w:color w:val="000000" w:themeColor="text1"/>
                <w:shd w:val="clear" w:color="auto" w:fill="FFFFFF"/>
              </w:rPr>
              <w:t>Something with the potential to cause harm to people, such as chemicals or working from height</w:t>
            </w:r>
          </w:p>
        </w:tc>
      </w:tr>
      <w:tr w:rsidR="00291D12" w:rsidRPr="00291D12" w14:paraId="0EACA704" w14:textId="77777777" w:rsidTr="000A4466">
        <w:tc>
          <w:tcPr>
            <w:tcW w:w="2127" w:type="dxa"/>
            <w:shd w:val="clear" w:color="auto" w:fill="auto"/>
          </w:tcPr>
          <w:p w14:paraId="61F4BE10" w14:textId="77777777" w:rsidR="00291D12" w:rsidRPr="00291D12" w:rsidRDefault="00291D12" w:rsidP="000A4466">
            <w:pPr>
              <w:rPr>
                <w:rFonts w:ascii="Twinkl Cursive Unlooped Light" w:hAnsi="Twinkl Cursive Unlooped Light"/>
                <w:color w:val="000000" w:themeColor="text1"/>
                <w:shd w:val="clear" w:color="auto" w:fill="FFFFFF"/>
              </w:rPr>
            </w:pPr>
            <w:r w:rsidRPr="00291D12">
              <w:rPr>
                <w:rFonts w:ascii="Twinkl Cursive Unlooped Light" w:hAnsi="Twinkl Cursive Unlooped Light"/>
                <w:color w:val="000000" w:themeColor="text1"/>
                <w:shd w:val="clear" w:color="auto" w:fill="FFFFFF"/>
              </w:rPr>
              <w:t>Risk</w:t>
            </w:r>
          </w:p>
        </w:tc>
        <w:tc>
          <w:tcPr>
            <w:tcW w:w="7007" w:type="dxa"/>
            <w:shd w:val="clear" w:color="auto" w:fill="auto"/>
          </w:tcPr>
          <w:p w14:paraId="052C4701" w14:textId="77777777" w:rsidR="00291D12" w:rsidRPr="00291D12" w:rsidRDefault="00291D12" w:rsidP="000A4466">
            <w:pPr>
              <w:rPr>
                <w:rFonts w:ascii="Twinkl Cursive Unlooped Light" w:hAnsi="Twinkl Cursive Unlooped Light"/>
                <w:color w:val="000000" w:themeColor="text1"/>
                <w:shd w:val="clear" w:color="auto" w:fill="FFFFFF"/>
              </w:rPr>
            </w:pPr>
            <w:r w:rsidRPr="00291D12">
              <w:rPr>
                <w:rFonts w:ascii="Twinkl Cursive Unlooped Light" w:hAnsi="Twinkl Cursive Unlooped Light"/>
                <w:color w:val="000000" w:themeColor="text1"/>
                <w:shd w:val="clear" w:color="auto" w:fill="FFFFFF"/>
              </w:rPr>
              <w:t>The chance (high or low) that people could be harmed by hazards, together with an indication of how serious the harm could be</w:t>
            </w:r>
          </w:p>
        </w:tc>
      </w:tr>
      <w:tr w:rsidR="00291D12" w:rsidRPr="00291D12" w14:paraId="512E81AE" w14:textId="77777777" w:rsidTr="000A4466">
        <w:tc>
          <w:tcPr>
            <w:tcW w:w="2127" w:type="dxa"/>
            <w:shd w:val="clear" w:color="auto" w:fill="auto"/>
          </w:tcPr>
          <w:p w14:paraId="108FFA08" w14:textId="3A84A706" w:rsidR="00291D12" w:rsidRPr="00291D12" w:rsidRDefault="00291D12" w:rsidP="000A4466">
            <w:pPr>
              <w:rPr>
                <w:rFonts w:ascii="Twinkl Cursive Unlooped Light" w:hAnsi="Twinkl Cursive Unlooped Light"/>
                <w:color w:val="000000" w:themeColor="text1"/>
                <w:shd w:val="clear" w:color="auto" w:fill="FFFFFF"/>
              </w:rPr>
            </w:pPr>
            <w:r w:rsidRPr="00291D12">
              <w:rPr>
                <w:rFonts w:ascii="Twinkl Cursive Unlooped Light" w:hAnsi="Twinkl Cursive Unlooped Light"/>
                <w:color w:val="000000" w:themeColor="text1"/>
                <w:shd w:val="clear" w:color="auto" w:fill="FFFFFF"/>
              </w:rPr>
              <w:t>C</w:t>
            </w:r>
            <w:r w:rsidR="009655DA">
              <w:rPr>
                <w:rFonts w:ascii="Twinkl Cursive Unlooped Light" w:hAnsi="Twinkl Cursive Unlooped Light"/>
                <w:color w:val="000000" w:themeColor="text1"/>
                <w:shd w:val="clear" w:color="auto" w:fill="FFFFFF"/>
              </w:rPr>
              <w:t>o</w:t>
            </w:r>
            <w:r w:rsidRPr="00291D12">
              <w:rPr>
                <w:rFonts w:ascii="Twinkl Cursive Unlooped Light" w:hAnsi="Twinkl Cursive Unlooped Light"/>
                <w:color w:val="000000" w:themeColor="text1"/>
                <w:shd w:val="clear" w:color="auto" w:fill="FFFFFF"/>
              </w:rPr>
              <w:t>ntrol measure</w:t>
            </w:r>
          </w:p>
        </w:tc>
        <w:tc>
          <w:tcPr>
            <w:tcW w:w="7007" w:type="dxa"/>
            <w:shd w:val="clear" w:color="auto" w:fill="auto"/>
          </w:tcPr>
          <w:p w14:paraId="7E77B382" w14:textId="77777777" w:rsidR="00291D12" w:rsidRPr="00291D12" w:rsidRDefault="00291D12" w:rsidP="000A4466">
            <w:pPr>
              <w:rPr>
                <w:rFonts w:ascii="Twinkl Cursive Unlooped Light" w:hAnsi="Twinkl Cursive Unlooped Light"/>
                <w:color w:val="000000" w:themeColor="text1"/>
                <w:shd w:val="clear" w:color="auto" w:fill="FFFFFF"/>
              </w:rPr>
            </w:pPr>
            <w:r w:rsidRPr="00291D12">
              <w:rPr>
                <w:rFonts w:ascii="Twinkl Cursive Unlooped Light" w:hAnsi="Twinkl Cursive Unlooped Light"/>
                <w:color w:val="000000" w:themeColor="text1"/>
                <w:shd w:val="clear" w:color="auto" w:fill="FFFFFF"/>
              </w:rPr>
              <w:t>Action taken to prevent people being harmed</w:t>
            </w:r>
          </w:p>
        </w:tc>
      </w:tr>
    </w:tbl>
    <w:p w14:paraId="10F8E835" w14:textId="77777777" w:rsidR="00291D12" w:rsidRPr="00291D12" w:rsidRDefault="00291D12" w:rsidP="00291D12">
      <w:pPr>
        <w:pStyle w:val="Heading1"/>
        <w:rPr>
          <w:rFonts w:ascii="Twinkl Cursive Unlooped Light" w:hAnsi="Twinkl Cursive Unlooped Light"/>
          <w:color w:val="000000" w:themeColor="text1"/>
        </w:rPr>
      </w:pPr>
      <w:bookmarkStart w:id="6" w:name="_Toc493595458"/>
      <w:bookmarkStart w:id="7" w:name="_Toc158217871"/>
      <w:r w:rsidRPr="00291D12">
        <w:rPr>
          <w:rFonts w:ascii="Twinkl Cursive Unlooped Light" w:hAnsi="Twinkl Cursive Unlooped Light"/>
          <w:color w:val="000000" w:themeColor="text1"/>
        </w:rPr>
        <w:t>4. Roles and responsibilities</w:t>
      </w:r>
      <w:bookmarkEnd w:id="6"/>
      <w:bookmarkEnd w:id="7"/>
    </w:p>
    <w:p w14:paraId="76C0E65D" w14:textId="75827F07" w:rsidR="00291D12" w:rsidRPr="00291D12" w:rsidRDefault="00291D12" w:rsidP="00291D12">
      <w:pPr>
        <w:rPr>
          <w:rStyle w:val="1bodycopy10ptChar"/>
          <w:rFonts w:ascii="Twinkl Cursive Unlooped Light" w:hAnsi="Twinkl Cursive Unlooped Light"/>
          <w:color w:val="000000" w:themeColor="text1"/>
        </w:rPr>
      </w:pPr>
      <w:r>
        <w:rPr>
          <w:rFonts w:ascii="Twinkl Cursive Unlooped Light" w:hAnsi="Twinkl Cursive Unlooped Light"/>
          <w:color w:val="000000" w:themeColor="text1"/>
        </w:rPr>
        <w:t>Hereford Learning Hub</w:t>
      </w:r>
      <w:r w:rsidRPr="00291D12">
        <w:rPr>
          <w:rFonts w:ascii="Twinkl Cursive Unlooped Light" w:hAnsi="Twinkl Cursive Unlooped Light"/>
          <w:color w:val="000000" w:themeColor="text1"/>
        </w:rPr>
        <w:t xml:space="preserve"> has ultimate responsibility for health and safety matters in the </w:t>
      </w:r>
      <w:proofErr w:type="gramStart"/>
      <w:r>
        <w:rPr>
          <w:rFonts w:ascii="Twinkl Cursive Unlooped Light" w:hAnsi="Twinkl Cursive Unlooped Light"/>
          <w:color w:val="000000" w:themeColor="text1"/>
        </w:rPr>
        <w:t>setting</w:t>
      </w:r>
      <w:r w:rsidRPr="00291D12">
        <w:rPr>
          <w:rFonts w:ascii="Twinkl Cursive Unlooped Light" w:hAnsi="Twinkl Cursive Unlooped Light"/>
          <w:color w:val="000000" w:themeColor="text1"/>
        </w:rPr>
        <w:t>,</w:t>
      </w:r>
      <w:r w:rsidR="009655DA">
        <w:rPr>
          <w:rFonts w:ascii="Twinkl Cursive Unlooped Light" w:hAnsi="Twinkl Cursive Unlooped Light"/>
          <w:color w:val="000000" w:themeColor="text1"/>
        </w:rPr>
        <w:t xml:space="preserve"> </w:t>
      </w:r>
      <w:r w:rsidRPr="00291D12">
        <w:rPr>
          <w:rFonts w:ascii="Twinkl Cursive Unlooped Light" w:hAnsi="Twinkl Cursive Unlooped Light"/>
          <w:color w:val="000000" w:themeColor="text1"/>
        </w:rPr>
        <w:t>but</w:t>
      </w:r>
      <w:proofErr w:type="gramEnd"/>
      <w:r w:rsidRPr="00291D12">
        <w:rPr>
          <w:rFonts w:ascii="Twinkl Cursive Unlooped Light" w:hAnsi="Twinkl Cursive Unlooped Light"/>
          <w:color w:val="000000" w:themeColor="text1"/>
        </w:rPr>
        <w:t xml:space="preserve"> will delegate day-to-day responsibility t</w:t>
      </w:r>
      <w:r w:rsidR="00FA7AB5">
        <w:rPr>
          <w:rFonts w:ascii="Twinkl Cursive Unlooped Light" w:hAnsi="Twinkl Cursive Unlooped Light"/>
          <w:color w:val="000000" w:themeColor="text1"/>
        </w:rPr>
        <w:t>o the Head Teacher.</w:t>
      </w:r>
    </w:p>
    <w:p w14:paraId="61526EDA" w14:textId="5D6A8713" w:rsidR="00291D12" w:rsidRPr="00291D12" w:rsidRDefault="00FA7AB5" w:rsidP="00291D12">
      <w:pPr>
        <w:rPr>
          <w:rFonts w:ascii="Twinkl Cursive Unlooped Light" w:hAnsi="Twinkl Cursive Unlooped Light"/>
          <w:color w:val="000000" w:themeColor="text1"/>
        </w:rPr>
      </w:pPr>
      <w:r>
        <w:rPr>
          <w:rFonts w:ascii="Twinkl Cursive Unlooped Light" w:hAnsi="Twinkl Cursive Unlooped Light"/>
          <w:color w:val="000000" w:themeColor="text1"/>
        </w:rPr>
        <w:t>HLH</w:t>
      </w:r>
      <w:r w:rsidR="00291D12" w:rsidRPr="00291D12">
        <w:rPr>
          <w:rFonts w:ascii="Twinkl Cursive Unlooped Light" w:hAnsi="Twinkl Cursive Unlooped Light"/>
          <w:color w:val="000000" w:themeColor="text1"/>
        </w:rPr>
        <w:t xml:space="preserve"> has a duty to take reasonable steps to ensure that staff and pupils are not exposed to risks to their health and safety. This applies to activities on or off the </w:t>
      </w:r>
      <w:r w:rsidR="00291D12">
        <w:rPr>
          <w:rFonts w:ascii="Twinkl Cursive Unlooped Light" w:hAnsi="Twinkl Cursive Unlooped Light"/>
          <w:color w:val="000000" w:themeColor="text1"/>
        </w:rPr>
        <w:t>setting</w:t>
      </w:r>
      <w:r w:rsidR="00291D12" w:rsidRPr="00291D12">
        <w:rPr>
          <w:rFonts w:ascii="Twinkl Cursive Unlooped Light" w:hAnsi="Twinkl Cursive Unlooped Light"/>
          <w:color w:val="000000" w:themeColor="text1"/>
        </w:rPr>
        <w:t xml:space="preserve"> premises. </w:t>
      </w:r>
    </w:p>
    <w:p w14:paraId="32737EC8" w14:textId="5ACCC130" w:rsidR="00291D12" w:rsidRPr="00291D12" w:rsidRDefault="00291D12" w:rsidP="00291D12">
      <w:pPr>
        <w:pStyle w:val="Tablebodycopy"/>
        <w:rPr>
          <w:rFonts w:ascii="Twinkl Cursive Unlooped Light" w:hAnsi="Twinkl Cursive Unlooped Light"/>
          <w:color w:val="000000" w:themeColor="text1"/>
        </w:rPr>
      </w:pPr>
      <w:r w:rsidRPr="00291D12">
        <w:rPr>
          <w:rFonts w:ascii="Twinkl Cursive Unlooped Light" w:hAnsi="Twinkl Cursive Unlooped Light"/>
          <w:color w:val="000000" w:themeColor="text1"/>
        </w:rPr>
        <w:t>the employer, also has a duty to:</w:t>
      </w:r>
    </w:p>
    <w:p w14:paraId="13D3937A" w14:textId="7B75F49D" w:rsidR="00291D12" w:rsidRPr="00291D12" w:rsidRDefault="00291D12" w:rsidP="00291D12">
      <w:pPr>
        <w:pStyle w:val="ListParagraph"/>
        <w:numPr>
          <w:ilvl w:val="0"/>
          <w:numId w:val="33"/>
        </w:numPr>
        <w:spacing w:before="120" w:after="120"/>
        <w:contextualSpacing w:val="0"/>
        <w:rPr>
          <w:rFonts w:ascii="Twinkl Cursive Unlooped Light" w:hAnsi="Twinkl Cursive Unlooped Light"/>
          <w:color w:val="000000" w:themeColor="text1"/>
        </w:rPr>
      </w:pPr>
      <w:r w:rsidRPr="00291D12">
        <w:rPr>
          <w:rFonts w:ascii="Twinkl Cursive Unlooped Light" w:hAnsi="Twinkl Cursive Unlooped Light"/>
          <w:color w:val="000000" w:themeColor="text1"/>
        </w:rPr>
        <w:lastRenderedPageBreak/>
        <w:t xml:space="preserve">Assess the risks to staff and others affected by </w:t>
      </w:r>
      <w:r>
        <w:rPr>
          <w:rFonts w:ascii="Twinkl Cursive Unlooped Light" w:hAnsi="Twinkl Cursive Unlooped Light"/>
          <w:color w:val="000000" w:themeColor="text1"/>
        </w:rPr>
        <w:t>setting</w:t>
      </w:r>
      <w:r w:rsidRPr="00291D12">
        <w:rPr>
          <w:rFonts w:ascii="Twinkl Cursive Unlooped Light" w:hAnsi="Twinkl Cursive Unlooped Light"/>
          <w:color w:val="000000" w:themeColor="text1"/>
        </w:rPr>
        <w:t xml:space="preserve"> activities </w:t>
      </w:r>
      <w:proofErr w:type="gramStart"/>
      <w:r w:rsidRPr="00291D12">
        <w:rPr>
          <w:rFonts w:ascii="Twinkl Cursive Unlooped Light" w:hAnsi="Twinkl Cursive Unlooped Light"/>
          <w:color w:val="000000" w:themeColor="text1"/>
        </w:rPr>
        <w:t>in order to</w:t>
      </w:r>
      <w:proofErr w:type="gramEnd"/>
      <w:r w:rsidRPr="00291D12">
        <w:rPr>
          <w:rFonts w:ascii="Twinkl Cursive Unlooped Light" w:hAnsi="Twinkl Cursive Unlooped Light"/>
          <w:color w:val="000000" w:themeColor="text1"/>
        </w:rPr>
        <w:t xml:space="preserve"> identify and introduce the health and safety measures necessary to manage the risks</w:t>
      </w:r>
    </w:p>
    <w:p w14:paraId="36CD7A79" w14:textId="77777777" w:rsidR="00291D12" w:rsidRPr="00291D12" w:rsidRDefault="00291D12" w:rsidP="00291D12">
      <w:pPr>
        <w:pStyle w:val="ListParagraph"/>
        <w:numPr>
          <w:ilvl w:val="0"/>
          <w:numId w:val="33"/>
        </w:numPr>
        <w:spacing w:before="120" w:after="120"/>
        <w:contextualSpacing w:val="0"/>
        <w:rPr>
          <w:rFonts w:ascii="Twinkl Cursive Unlooped Light" w:hAnsi="Twinkl Cursive Unlooped Light"/>
          <w:color w:val="000000" w:themeColor="text1"/>
        </w:rPr>
      </w:pPr>
      <w:r w:rsidRPr="00291D12">
        <w:rPr>
          <w:rFonts w:ascii="Twinkl Cursive Unlooped Light" w:hAnsi="Twinkl Cursive Unlooped Light"/>
          <w:color w:val="000000" w:themeColor="text1"/>
        </w:rPr>
        <w:t>Inform employees about risks and the measures in place to manage them</w:t>
      </w:r>
    </w:p>
    <w:p w14:paraId="70C5EFE2" w14:textId="21DCE9F0" w:rsidR="00291D12" w:rsidRPr="00291D12" w:rsidRDefault="00291D12" w:rsidP="00291D12">
      <w:pPr>
        <w:rPr>
          <w:rFonts w:ascii="Twinkl Cursive Unlooped Light" w:hAnsi="Twinkl Cursive Unlooped Light" w:cs="Arial"/>
          <w:b/>
          <w:color w:val="000000" w:themeColor="text1"/>
          <w:sz w:val="22"/>
          <w:szCs w:val="20"/>
          <w:shd w:val="clear" w:color="auto" w:fill="FFFFFF"/>
        </w:rPr>
      </w:pPr>
      <w:r w:rsidRPr="00291D12">
        <w:rPr>
          <w:rFonts w:ascii="Twinkl Cursive Unlooped Light" w:hAnsi="Twinkl Cursive Unlooped Light" w:cs="Arial"/>
          <w:b/>
          <w:color w:val="000000" w:themeColor="text1"/>
          <w:sz w:val="22"/>
          <w:szCs w:val="20"/>
          <w:shd w:val="clear" w:color="auto" w:fill="FFFFFF"/>
        </w:rPr>
        <w:t>The headteacher</w:t>
      </w:r>
    </w:p>
    <w:p w14:paraId="7490955A" w14:textId="363B1934" w:rsidR="00291D12" w:rsidRPr="00291D12" w:rsidRDefault="00291D12" w:rsidP="00291D12">
      <w:pPr>
        <w:rPr>
          <w:rFonts w:ascii="Twinkl Cursive Unlooped Light" w:hAnsi="Twinkl Cursive Unlooped Light" w:cs="Arial"/>
          <w:color w:val="000000" w:themeColor="text1"/>
          <w:szCs w:val="20"/>
        </w:rPr>
      </w:pPr>
      <w:r w:rsidRPr="00291D12">
        <w:rPr>
          <w:rFonts w:ascii="Twinkl Cursive Unlooped Light" w:hAnsi="Twinkl Cursive Unlooped Light" w:cs="Arial"/>
          <w:color w:val="000000" w:themeColor="text1"/>
          <w:szCs w:val="20"/>
          <w:shd w:val="clear" w:color="auto" w:fill="FFFFFF"/>
        </w:rPr>
        <w:t>The headteacher</w:t>
      </w:r>
      <w:r w:rsidR="00FA7AB5">
        <w:rPr>
          <w:rFonts w:ascii="Twinkl Cursive Unlooped Light" w:hAnsi="Twinkl Cursive Unlooped Light" w:cs="Arial"/>
          <w:color w:val="000000" w:themeColor="text1"/>
          <w:szCs w:val="20"/>
          <w:shd w:val="clear" w:color="auto" w:fill="FFFFFF"/>
        </w:rPr>
        <w:t xml:space="preserve"> </w:t>
      </w:r>
      <w:r w:rsidRPr="00291D12">
        <w:rPr>
          <w:rFonts w:ascii="Twinkl Cursive Unlooped Light" w:hAnsi="Twinkl Cursive Unlooped Light" w:cs="Arial"/>
          <w:color w:val="000000" w:themeColor="text1"/>
          <w:szCs w:val="20"/>
          <w:shd w:val="clear" w:color="auto" w:fill="FFFFFF"/>
        </w:rPr>
        <w:t>is responsible for e</w:t>
      </w:r>
      <w:r w:rsidRPr="00291D12">
        <w:rPr>
          <w:rFonts w:ascii="Twinkl Cursive Unlooped Light" w:hAnsi="Twinkl Cursive Unlooped Light" w:cs="Arial"/>
          <w:color w:val="000000" w:themeColor="text1"/>
          <w:szCs w:val="20"/>
        </w:rPr>
        <w:t>nsuring that all risk assessments are completed and reviewed.</w:t>
      </w:r>
    </w:p>
    <w:p w14:paraId="69BE9F3E" w14:textId="77777777" w:rsidR="00291D12" w:rsidRPr="00291D12" w:rsidRDefault="00291D12" w:rsidP="00291D12">
      <w:pPr>
        <w:rPr>
          <w:rFonts w:ascii="Twinkl Cursive Unlooped Light" w:hAnsi="Twinkl Cursive Unlooped Light" w:cs="Arial"/>
          <w:color w:val="000000" w:themeColor="text1"/>
          <w:szCs w:val="20"/>
          <w:shd w:val="clear" w:color="auto" w:fill="FFFFFF"/>
        </w:rPr>
      </w:pPr>
    </w:p>
    <w:p w14:paraId="50F00FF9" w14:textId="212AC789" w:rsidR="00291D12" w:rsidRPr="00291D12" w:rsidRDefault="00291D12" w:rsidP="00291D12">
      <w:pPr>
        <w:rPr>
          <w:rFonts w:ascii="Twinkl Cursive Unlooped Light" w:hAnsi="Twinkl Cursive Unlooped Light" w:cs="Arial"/>
          <w:b/>
          <w:color w:val="000000" w:themeColor="text1"/>
          <w:sz w:val="22"/>
          <w:szCs w:val="20"/>
          <w:shd w:val="clear" w:color="auto" w:fill="FFFFFF"/>
        </w:rPr>
      </w:pPr>
      <w:r>
        <w:rPr>
          <w:rFonts w:ascii="Twinkl Cursive Unlooped Light" w:hAnsi="Twinkl Cursive Unlooped Light" w:cs="Arial"/>
          <w:b/>
          <w:color w:val="000000" w:themeColor="text1"/>
          <w:sz w:val="22"/>
          <w:szCs w:val="20"/>
          <w:shd w:val="clear" w:color="auto" w:fill="FFFFFF"/>
        </w:rPr>
        <w:t>Setting</w:t>
      </w:r>
      <w:r w:rsidRPr="00291D12">
        <w:rPr>
          <w:rFonts w:ascii="Twinkl Cursive Unlooped Light" w:hAnsi="Twinkl Cursive Unlooped Light" w:cs="Arial"/>
          <w:b/>
          <w:color w:val="000000" w:themeColor="text1"/>
          <w:sz w:val="22"/>
          <w:szCs w:val="20"/>
          <w:shd w:val="clear" w:color="auto" w:fill="FFFFFF"/>
        </w:rPr>
        <w:t xml:space="preserve"> staff and volunteers</w:t>
      </w:r>
    </w:p>
    <w:p w14:paraId="24A1A65D" w14:textId="10878426" w:rsidR="00291D12" w:rsidRPr="00291D12" w:rsidRDefault="00291D12" w:rsidP="00291D12">
      <w:pPr>
        <w:rPr>
          <w:rFonts w:ascii="Twinkl Cursive Unlooped Light" w:hAnsi="Twinkl Cursive Unlooped Light"/>
          <w:color w:val="000000" w:themeColor="text1"/>
          <w:shd w:val="clear" w:color="auto" w:fill="FFFFFF"/>
        </w:rPr>
      </w:pPr>
      <w:r>
        <w:rPr>
          <w:rFonts w:ascii="Twinkl Cursive Unlooped Light" w:hAnsi="Twinkl Cursive Unlooped Light"/>
          <w:color w:val="000000" w:themeColor="text1"/>
          <w:shd w:val="clear" w:color="auto" w:fill="FFFFFF"/>
        </w:rPr>
        <w:t>Setting</w:t>
      </w:r>
      <w:r w:rsidRPr="00291D12">
        <w:rPr>
          <w:rFonts w:ascii="Twinkl Cursive Unlooped Light" w:hAnsi="Twinkl Cursive Unlooped Light"/>
          <w:color w:val="000000" w:themeColor="text1"/>
          <w:shd w:val="clear" w:color="auto" w:fill="FFFFFF"/>
        </w:rPr>
        <w:t xml:space="preserve"> staff are responsible for:</w:t>
      </w:r>
    </w:p>
    <w:p w14:paraId="68780EA1" w14:textId="77777777" w:rsidR="00291D12" w:rsidRPr="00291D12" w:rsidRDefault="00291D12" w:rsidP="00FA7AB5">
      <w:pPr>
        <w:pStyle w:val="4Bulletedcopyblue"/>
        <w:numPr>
          <w:ilvl w:val="0"/>
          <w:numId w:val="37"/>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Assisting with, and participating in, risk assessment processes, as required</w:t>
      </w:r>
    </w:p>
    <w:p w14:paraId="60D63650" w14:textId="77777777" w:rsidR="00291D12" w:rsidRPr="00291D12" w:rsidRDefault="00291D12" w:rsidP="00FA7AB5">
      <w:pPr>
        <w:pStyle w:val="4Bulletedcopyblue"/>
        <w:numPr>
          <w:ilvl w:val="0"/>
          <w:numId w:val="37"/>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Familiarising themselves with risk assessments</w:t>
      </w:r>
    </w:p>
    <w:p w14:paraId="14EE969F" w14:textId="77777777" w:rsidR="00291D12" w:rsidRPr="00291D12" w:rsidRDefault="00291D12" w:rsidP="00FA7AB5">
      <w:pPr>
        <w:pStyle w:val="4Bulletedcopyblue"/>
        <w:numPr>
          <w:ilvl w:val="0"/>
          <w:numId w:val="37"/>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Implementing control measures identified in risk assessments</w:t>
      </w:r>
    </w:p>
    <w:p w14:paraId="20151965" w14:textId="77777777" w:rsidR="00291D12" w:rsidRPr="00291D12" w:rsidRDefault="00291D12" w:rsidP="00FA7AB5">
      <w:pPr>
        <w:pStyle w:val="4Bulletedcopyblue"/>
        <w:numPr>
          <w:ilvl w:val="0"/>
          <w:numId w:val="37"/>
        </w:num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Alerting the headteacher to any risks they find that need assessing</w:t>
      </w:r>
    </w:p>
    <w:p w14:paraId="647C040B" w14:textId="7230F78B" w:rsidR="00291D12" w:rsidRPr="00291D12" w:rsidRDefault="00291D12" w:rsidP="00291D12">
      <w:pPr>
        <w:rPr>
          <w:rFonts w:ascii="Twinkl Cursive Unlooped Light" w:hAnsi="Twinkl Cursive Unlooped Light" w:cs="Arial"/>
          <w:b/>
          <w:color w:val="000000" w:themeColor="text1"/>
          <w:sz w:val="22"/>
          <w:szCs w:val="20"/>
        </w:rPr>
      </w:pPr>
      <w:r w:rsidRPr="00291D12">
        <w:rPr>
          <w:rFonts w:ascii="Twinkl Cursive Unlooped Light" w:hAnsi="Twinkl Cursive Unlooped Light" w:cs="Arial"/>
          <w:b/>
          <w:color w:val="000000" w:themeColor="text1"/>
          <w:sz w:val="22"/>
          <w:szCs w:val="20"/>
        </w:rPr>
        <w:t>Pupils and parents/carers</w:t>
      </w:r>
    </w:p>
    <w:p w14:paraId="04B3F75C" w14:textId="2F2EAA5D" w:rsidR="00291D12" w:rsidRPr="00291D12" w:rsidRDefault="00291D12" w:rsidP="00291D12">
      <w:pPr>
        <w:rPr>
          <w:rFonts w:ascii="Twinkl Cursive Unlooped Light" w:hAnsi="Twinkl Cursive Unlooped Light" w:cs="Arial"/>
          <w:color w:val="000000" w:themeColor="text1"/>
          <w:szCs w:val="20"/>
        </w:rPr>
      </w:pPr>
      <w:r w:rsidRPr="00291D12">
        <w:rPr>
          <w:rFonts w:ascii="Twinkl Cursive Unlooped Light" w:hAnsi="Twinkl Cursive Unlooped Light" w:cs="Arial"/>
          <w:color w:val="000000" w:themeColor="text1"/>
          <w:szCs w:val="20"/>
        </w:rPr>
        <w:t xml:space="preserve">Pupils and parents/carers are responsible for following the </w:t>
      </w:r>
      <w:r>
        <w:rPr>
          <w:rFonts w:ascii="Twinkl Cursive Unlooped Light" w:hAnsi="Twinkl Cursive Unlooped Light" w:cs="Arial"/>
          <w:color w:val="000000" w:themeColor="text1"/>
          <w:szCs w:val="20"/>
        </w:rPr>
        <w:t>setting</w:t>
      </w:r>
      <w:r w:rsidRPr="00291D12">
        <w:rPr>
          <w:rFonts w:ascii="Twinkl Cursive Unlooped Light" w:hAnsi="Twinkl Cursive Unlooped Light" w:cs="Arial"/>
          <w:color w:val="000000" w:themeColor="text1"/>
          <w:szCs w:val="20"/>
        </w:rPr>
        <w:t xml:space="preserve">’s advice in relation to risks, on-site and off-site, and for reporting any hazards to a member of staff. </w:t>
      </w:r>
    </w:p>
    <w:p w14:paraId="07254457" w14:textId="77777777" w:rsidR="00291D12" w:rsidRPr="00291D12" w:rsidRDefault="00291D12" w:rsidP="00291D12">
      <w:pPr>
        <w:rPr>
          <w:rFonts w:ascii="Twinkl Cursive Unlooped Light" w:hAnsi="Twinkl Cursive Unlooped Light" w:cs="Arial"/>
          <w:color w:val="000000" w:themeColor="text1"/>
          <w:szCs w:val="20"/>
        </w:rPr>
      </w:pPr>
    </w:p>
    <w:p w14:paraId="3BBB6EC2" w14:textId="77C5F4BB" w:rsidR="00291D12" w:rsidRPr="00291D12" w:rsidRDefault="00291D12" w:rsidP="00291D12">
      <w:pPr>
        <w:rPr>
          <w:rFonts w:ascii="Twinkl Cursive Unlooped Light" w:hAnsi="Twinkl Cursive Unlooped Light" w:cs="Arial"/>
          <w:b/>
          <w:color w:val="000000" w:themeColor="text1"/>
          <w:sz w:val="22"/>
          <w:szCs w:val="20"/>
        </w:rPr>
      </w:pPr>
      <w:r w:rsidRPr="00291D12">
        <w:rPr>
          <w:rFonts w:ascii="Twinkl Cursive Unlooped Light" w:hAnsi="Twinkl Cursive Unlooped Light" w:cs="Arial"/>
          <w:b/>
          <w:color w:val="000000" w:themeColor="text1"/>
          <w:sz w:val="22"/>
          <w:szCs w:val="20"/>
        </w:rPr>
        <w:t>Contractors</w:t>
      </w:r>
    </w:p>
    <w:p w14:paraId="2094E850" w14:textId="77777777" w:rsidR="00291D12" w:rsidRPr="00291D12" w:rsidRDefault="00291D12" w:rsidP="00291D12">
      <w:pPr>
        <w:rPr>
          <w:rFonts w:ascii="Twinkl Cursive Unlooped Light" w:hAnsi="Twinkl Cursive Unlooped Light" w:cs="Arial"/>
          <w:color w:val="000000" w:themeColor="text1"/>
          <w:szCs w:val="20"/>
        </w:rPr>
      </w:pPr>
      <w:r w:rsidRPr="00291D12">
        <w:rPr>
          <w:rFonts w:ascii="Twinkl Cursive Unlooped Light" w:hAnsi="Twinkl Cursive Unlooped Light" w:cs="Arial"/>
          <w:color w:val="000000" w:themeColor="text1"/>
          <w:szCs w:val="20"/>
        </w:rPr>
        <w:t xml:space="preserve">Contractors are expected to provide evidence that they have adequately risk assessed all their planned work. </w:t>
      </w:r>
    </w:p>
    <w:p w14:paraId="3B4022BA" w14:textId="4837B773" w:rsidR="00291D12" w:rsidRPr="00291D12" w:rsidRDefault="00291D12" w:rsidP="00291D12">
      <w:pPr>
        <w:pStyle w:val="Heading1"/>
        <w:rPr>
          <w:rFonts w:ascii="Twinkl Cursive Unlooped Light" w:hAnsi="Twinkl Cursive Unlooped Light"/>
          <w:color w:val="000000" w:themeColor="text1"/>
        </w:rPr>
      </w:pPr>
      <w:bookmarkStart w:id="8" w:name="_Toc493595459"/>
      <w:bookmarkStart w:id="9" w:name="_Toc158217872"/>
      <w:r w:rsidRPr="00291D12">
        <w:rPr>
          <w:rFonts w:ascii="Twinkl Cursive Unlooped Light" w:hAnsi="Twinkl Cursive Unlooped Light"/>
          <w:color w:val="000000" w:themeColor="text1"/>
        </w:rPr>
        <w:t>5. Risk assessment process</w:t>
      </w:r>
      <w:bookmarkEnd w:id="8"/>
      <w:bookmarkEnd w:id="9"/>
    </w:p>
    <w:p w14:paraId="2680FF68" w14:textId="40A7E425" w:rsidR="00291D12" w:rsidRPr="00291D12" w:rsidRDefault="00291D12" w:rsidP="00291D12">
      <w:p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 xml:space="preserve">When assessing risks in the </w:t>
      </w:r>
      <w:r>
        <w:rPr>
          <w:rFonts w:ascii="Twinkl Cursive Unlooped Light" w:hAnsi="Twinkl Cursive Unlooped Light"/>
          <w:color w:val="000000" w:themeColor="text1"/>
        </w:rPr>
        <w:t>setting</w:t>
      </w:r>
      <w:r w:rsidRPr="00291D12">
        <w:rPr>
          <w:rFonts w:ascii="Twinkl Cursive Unlooped Light" w:hAnsi="Twinkl Cursive Unlooped Light"/>
          <w:color w:val="000000" w:themeColor="text1"/>
        </w:rPr>
        <w:t xml:space="preserve">, we will follow the process outlined below. </w:t>
      </w:r>
    </w:p>
    <w:p w14:paraId="3DD2F759" w14:textId="77777777" w:rsidR="00291D12" w:rsidRDefault="00291D12" w:rsidP="00291D12">
      <w:pPr>
        <w:rPr>
          <w:rFonts w:ascii="Twinkl Cursive Unlooped Light" w:hAnsi="Twinkl Cursive Unlooped Light"/>
          <w:color w:val="000000" w:themeColor="text1"/>
        </w:rPr>
      </w:pPr>
      <w:r w:rsidRPr="00291D12">
        <w:rPr>
          <w:rFonts w:ascii="Twinkl Cursive Unlooped Light" w:hAnsi="Twinkl Cursive Unlooped Light"/>
          <w:color w:val="000000" w:themeColor="text1"/>
        </w:rPr>
        <w:t>We will also involve staff, where appropriate, to ensure that all possible hazards have been identified and to discuss control measures, following a risk assessment.</w:t>
      </w:r>
    </w:p>
    <w:p w14:paraId="4A6BC492" w14:textId="77777777" w:rsidR="00FA7AB5" w:rsidRPr="00291D12" w:rsidRDefault="00FA7AB5" w:rsidP="00291D12">
      <w:pPr>
        <w:rPr>
          <w:rFonts w:ascii="Twinkl Cursive Unlooped Light" w:hAnsi="Twinkl Cursive Unlooped Light"/>
          <w:color w:val="000000" w:themeColor="text1"/>
        </w:rPr>
      </w:pPr>
    </w:p>
    <w:p w14:paraId="6167DE82" w14:textId="7F298DFB" w:rsidR="00291D12" w:rsidRPr="00291D12" w:rsidRDefault="00291D12" w:rsidP="00291D12">
      <w:pPr>
        <w:rPr>
          <w:rFonts w:ascii="Twinkl Cursive Unlooped Light" w:hAnsi="Twinkl Cursive Unlooped Light" w:cs="Arial"/>
          <w:color w:val="000000" w:themeColor="text1"/>
          <w:szCs w:val="20"/>
        </w:rPr>
      </w:pPr>
      <w:r w:rsidRPr="00291D12">
        <w:rPr>
          <w:rFonts w:ascii="Twinkl Cursive Unlooped Light" w:hAnsi="Twinkl Cursive Unlooped Light" w:cs="Arial"/>
          <w:b/>
          <w:color w:val="000000" w:themeColor="text1"/>
          <w:szCs w:val="20"/>
        </w:rPr>
        <w:t>Step 1: identify hazards</w:t>
      </w:r>
      <w:r w:rsidRPr="00291D12">
        <w:rPr>
          <w:rFonts w:ascii="Twinkl Cursive Unlooped Light" w:hAnsi="Twinkl Cursive Unlooped Light" w:cs="Arial"/>
          <w:color w:val="000000" w:themeColor="text1"/>
          <w:szCs w:val="20"/>
        </w:rPr>
        <w:t xml:space="preserve"> – we will consider activities, processes and substances within the </w:t>
      </w:r>
      <w:r>
        <w:rPr>
          <w:rFonts w:ascii="Twinkl Cursive Unlooped Light" w:hAnsi="Twinkl Cursive Unlooped Light" w:cs="Arial"/>
          <w:color w:val="000000" w:themeColor="text1"/>
          <w:szCs w:val="20"/>
        </w:rPr>
        <w:t>setting</w:t>
      </w:r>
      <w:r w:rsidRPr="00291D12">
        <w:rPr>
          <w:rFonts w:ascii="Twinkl Cursive Unlooped Light" w:hAnsi="Twinkl Cursive Unlooped Light" w:cs="Arial"/>
          <w:color w:val="000000" w:themeColor="text1"/>
          <w:szCs w:val="20"/>
        </w:rPr>
        <w:t xml:space="preserve"> and establish what associated-hazards could injure or harm the health of staff, pupils and visitors.</w:t>
      </w:r>
    </w:p>
    <w:p w14:paraId="68CFFE83" w14:textId="77777777" w:rsidR="00291D12" w:rsidRPr="00291D12" w:rsidRDefault="00291D12" w:rsidP="00291D12">
      <w:pPr>
        <w:rPr>
          <w:rFonts w:ascii="Twinkl Cursive Unlooped Light" w:hAnsi="Twinkl Cursive Unlooped Light" w:cs="Arial"/>
          <w:color w:val="000000" w:themeColor="text1"/>
          <w:szCs w:val="20"/>
        </w:rPr>
      </w:pPr>
    </w:p>
    <w:p w14:paraId="0E63C6E7" w14:textId="77777777" w:rsidR="00291D12" w:rsidRPr="00291D12" w:rsidRDefault="00291D12" w:rsidP="00291D12">
      <w:pPr>
        <w:rPr>
          <w:rFonts w:ascii="Twinkl Cursive Unlooped Light" w:hAnsi="Twinkl Cursive Unlooped Light" w:cs="Arial"/>
          <w:color w:val="000000" w:themeColor="text1"/>
          <w:szCs w:val="20"/>
        </w:rPr>
      </w:pPr>
      <w:r w:rsidRPr="00291D12">
        <w:rPr>
          <w:rFonts w:ascii="Twinkl Cursive Unlooped Light" w:hAnsi="Twinkl Cursive Unlooped Light" w:cs="Arial"/>
          <w:b/>
          <w:color w:val="000000" w:themeColor="text1"/>
          <w:szCs w:val="20"/>
        </w:rPr>
        <w:t>Step 2: decide who may be harmed and how</w:t>
      </w:r>
      <w:r w:rsidRPr="00291D12">
        <w:rPr>
          <w:rFonts w:ascii="Twinkl Cursive Unlooped Light" w:hAnsi="Twinkl Cursive Unlooped Light" w:cs="Arial"/>
          <w:color w:val="000000" w:themeColor="text1"/>
          <w:szCs w:val="20"/>
        </w:rPr>
        <w:t xml:space="preserve"> – for each hazard, we will establish who might be harmed, listing groups rather than individuals. We will bear in mind that some people will have special requirements, for instance pupils with special educational needs (SEN) and expectant mothers. We will then establish how these groups might be harmed.</w:t>
      </w:r>
    </w:p>
    <w:p w14:paraId="24D24132" w14:textId="77777777" w:rsidR="00291D12" w:rsidRPr="00291D12" w:rsidRDefault="00291D12" w:rsidP="00291D12">
      <w:pPr>
        <w:rPr>
          <w:rFonts w:ascii="Twinkl Cursive Unlooped Light" w:hAnsi="Twinkl Cursive Unlooped Light" w:cs="Arial"/>
          <w:color w:val="000000" w:themeColor="text1"/>
          <w:szCs w:val="20"/>
        </w:rPr>
      </w:pPr>
    </w:p>
    <w:p w14:paraId="311BD443" w14:textId="77777777" w:rsidR="00291D12" w:rsidRDefault="00291D12" w:rsidP="00291D12">
      <w:pPr>
        <w:rPr>
          <w:rFonts w:ascii="Twinkl Cursive Unlooped Light" w:hAnsi="Twinkl Cursive Unlooped Light"/>
          <w:color w:val="000000" w:themeColor="text1"/>
        </w:rPr>
      </w:pPr>
      <w:r w:rsidRPr="00291D12">
        <w:rPr>
          <w:rFonts w:ascii="Twinkl Cursive Unlooped Light" w:hAnsi="Twinkl Cursive Unlooped Light"/>
          <w:b/>
          <w:color w:val="000000" w:themeColor="text1"/>
        </w:rPr>
        <w:t xml:space="preserve">Step 3: evaluate the risks and decide on control measures (reviewing existing ones as well) </w:t>
      </w:r>
      <w:r w:rsidRPr="00291D12">
        <w:rPr>
          <w:rFonts w:ascii="Twinkl Cursive Unlooped Light" w:hAnsi="Twinkl Cursive Unlooped Light" w:cs="Arial"/>
          <w:color w:val="000000" w:themeColor="text1"/>
          <w:szCs w:val="20"/>
        </w:rPr>
        <w:t>–</w:t>
      </w:r>
      <w:r w:rsidRPr="00291D12">
        <w:rPr>
          <w:rFonts w:ascii="Twinkl Cursive Unlooped Light" w:hAnsi="Twinkl Cursive Unlooped Light"/>
          <w:color w:val="000000" w:themeColor="text1"/>
        </w:rPr>
        <w:t xml:space="preserve"> we will establish the level of risk posed by each hazard and review existing control </w:t>
      </w:r>
      <w:r w:rsidRPr="00291D12">
        <w:rPr>
          <w:rFonts w:ascii="Twinkl Cursive Unlooped Light" w:hAnsi="Twinkl Cursive Unlooped Light"/>
          <w:color w:val="000000" w:themeColor="text1"/>
        </w:rPr>
        <w:lastRenderedPageBreak/>
        <w:t xml:space="preserve">measures. We will balance the level of risk against the measures needed to control the risks and do everything that is reasonably practicable to protect people from harm. </w:t>
      </w:r>
    </w:p>
    <w:p w14:paraId="55F12CDC" w14:textId="77777777" w:rsidR="00FA7AB5" w:rsidRPr="00291D12" w:rsidRDefault="00FA7AB5" w:rsidP="00291D12">
      <w:pPr>
        <w:rPr>
          <w:rFonts w:ascii="Twinkl Cursive Unlooped Light" w:hAnsi="Twinkl Cursive Unlooped Light"/>
          <w:color w:val="000000" w:themeColor="text1"/>
        </w:rPr>
      </w:pPr>
    </w:p>
    <w:p w14:paraId="13AAD18E" w14:textId="77777777" w:rsidR="00291D12" w:rsidRDefault="00291D12" w:rsidP="00291D12">
      <w:pPr>
        <w:rPr>
          <w:rFonts w:ascii="Twinkl Cursive Unlooped Light" w:hAnsi="Twinkl Cursive Unlooped Light"/>
          <w:color w:val="000000" w:themeColor="text1"/>
        </w:rPr>
      </w:pPr>
      <w:r w:rsidRPr="00291D12">
        <w:rPr>
          <w:rFonts w:ascii="Twinkl Cursive Unlooped Light" w:hAnsi="Twinkl Cursive Unlooped Light"/>
          <w:b/>
          <w:color w:val="000000" w:themeColor="text1"/>
        </w:rPr>
        <w:t>Step 4: record significant findings</w:t>
      </w:r>
      <w:r w:rsidRPr="00291D12">
        <w:rPr>
          <w:rFonts w:ascii="Twinkl Cursive Unlooped Light" w:hAnsi="Twinkl Cursive Unlooped Light"/>
          <w:color w:val="000000" w:themeColor="text1"/>
        </w:rPr>
        <w:t xml:space="preserve"> </w:t>
      </w:r>
      <w:r w:rsidRPr="00291D12">
        <w:rPr>
          <w:rFonts w:ascii="Twinkl Cursive Unlooped Light" w:hAnsi="Twinkl Cursive Unlooped Light" w:cs="Arial"/>
          <w:color w:val="000000" w:themeColor="text1"/>
          <w:szCs w:val="20"/>
        </w:rPr>
        <w:t>–</w:t>
      </w:r>
      <w:r w:rsidRPr="00291D12">
        <w:rPr>
          <w:rFonts w:ascii="Twinkl Cursive Unlooped Light" w:hAnsi="Twinkl Cursive Unlooped Light"/>
          <w:color w:val="000000" w:themeColor="text1"/>
        </w:rPr>
        <w:t xml:space="preserve"> the findings from steps 1 to 3 will be written up and recorded </w:t>
      </w:r>
      <w:proofErr w:type="gramStart"/>
      <w:r w:rsidRPr="00291D12">
        <w:rPr>
          <w:rFonts w:ascii="Twinkl Cursive Unlooped Light" w:hAnsi="Twinkl Cursive Unlooped Light"/>
          <w:color w:val="000000" w:themeColor="text1"/>
        </w:rPr>
        <w:t>in order to</w:t>
      </w:r>
      <w:proofErr w:type="gramEnd"/>
      <w:r w:rsidRPr="00291D12">
        <w:rPr>
          <w:rFonts w:ascii="Twinkl Cursive Unlooped Light" w:hAnsi="Twinkl Cursive Unlooped Light"/>
          <w:color w:val="000000" w:themeColor="text1"/>
        </w:rPr>
        <w:t xml:space="preserve"> produce the risk assessment. A risk assessment template can be found in appendix 2 of this policy.</w:t>
      </w:r>
    </w:p>
    <w:p w14:paraId="243F1CEB" w14:textId="77777777" w:rsidR="00FA7AB5" w:rsidRPr="00291D12" w:rsidRDefault="00FA7AB5" w:rsidP="00291D12">
      <w:pPr>
        <w:rPr>
          <w:rFonts w:ascii="Twinkl Cursive Unlooped Light" w:hAnsi="Twinkl Cursive Unlooped Light"/>
          <w:color w:val="000000" w:themeColor="text1"/>
        </w:rPr>
      </w:pPr>
    </w:p>
    <w:p w14:paraId="1B35E571" w14:textId="77777777" w:rsidR="00291D12" w:rsidRPr="00291D12" w:rsidRDefault="00291D12" w:rsidP="00291D12">
      <w:pPr>
        <w:rPr>
          <w:rFonts w:ascii="Twinkl Cursive Unlooped Light" w:hAnsi="Twinkl Cursive Unlooped Light"/>
          <w:b/>
          <w:color w:val="000000" w:themeColor="text1"/>
        </w:rPr>
      </w:pPr>
      <w:r w:rsidRPr="00291D12">
        <w:rPr>
          <w:rFonts w:ascii="Twinkl Cursive Unlooped Light" w:hAnsi="Twinkl Cursive Unlooped Light"/>
          <w:b/>
          <w:color w:val="000000" w:themeColor="text1"/>
        </w:rPr>
        <w:t>Step 5: review the assessment and update, as needed</w:t>
      </w:r>
      <w:r w:rsidRPr="00291D12">
        <w:rPr>
          <w:rFonts w:ascii="Twinkl Cursive Unlooped Light" w:hAnsi="Twinkl Cursive Unlooped Light"/>
          <w:color w:val="000000" w:themeColor="text1"/>
        </w:rPr>
        <w:t xml:space="preserve"> – we will review our risk assessments, as needed, and the following questions will be asked when doing so:</w:t>
      </w:r>
    </w:p>
    <w:p w14:paraId="7DAFE402" w14:textId="77777777" w:rsidR="00291D12" w:rsidRPr="00291D12" w:rsidRDefault="00291D12" w:rsidP="00FA7AB5">
      <w:pPr>
        <w:pStyle w:val="4Bulletedcopyblue"/>
        <w:numPr>
          <w:ilvl w:val="0"/>
          <w:numId w:val="38"/>
        </w:numPr>
        <w:rPr>
          <w:rFonts w:ascii="Twinkl Cursive Unlooped Light" w:hAnsi="Twinkl Cursive Unlooped Light"/>
          <w:color w:val="000000" w:themeColor="text1"/>
        </w:rPr>
      </w:pPr>
      <w:r w:rsidRPr="00291D12">
        <w:rPr>
          <w:rFonts w:ascii="Twinkl Cursive Unlooped Light" w:hAnsi="Twinkl Cursive Unlooped Light"/>
          <w:color w:val="000000" w:themeColor="text1"/>
          <w:lang w:eastAsia="en-GB"/>
        </w:rPr>
        <w:t>Have there been any significant changes?</w:t>
      </w:r>
    </w:p>
    <w:p w14:paraId="5FCB1743" w14:textId="77777777" w:rsidR="00291D12" w:rsidRPr="00291D12" w:rsidRDefault="00291D12" w:rsidP="00FA7AB5">
      <w:pPr>
        <w:pStyle w:val="4Bulletedcopyblue"/>
        <w:numPr>
          <w:ilvl w:val="0"/>
          <w:numId w:val="38"/>
        </w:numPr>
        <w:rPr>
          <w:rFonts w:ascii="Twinkl Cursive Unlooped Light" w:hAnsi="Twinkl Cursive Unlooped Light"/>
          <w:color w:val="000000" w:themeColor="text1"/>
        </w:rPr>
      </w:pPr>
      <w:r w:rsidRPr="00291D12">
        <w:rPr>
          <w:rFonts w:ascii="Twinkl Cursive Unlooped Light" w:hAnsi="Twinkl Cursive Unlooped Light"/>
          <w:color w:val="000000" w:themeColor="text1"/>
          <w:lang w:eastAsia="en-GB"/>
        </w:rPr>
        <w:t>Are there improvements that still need to be made?</w:t>
      </w:r>
    </w:p>
    <w:p w14:paraId="0D484CD2" w14:textId="77777777" w:rsidR="00291D12" w:rsidRPr="00291D12" w:rsidRDefault="00291D12" w:rsidP="00FA7AB5">
      <w:pPr>
        <w:pStyle w:val="4Bulletedcopyblue"/>
        <w:numPr>
          <w:ilvl w:val="0"/>
          <w:numId w:val="38"/>
        </w:numPr>
        <w:rPr>
          <w:rFonts w:ascii="Twinkl Cursive Unlooped Light" w:hAnsi="Twinkl Cursive Unlooped Light"/>
          <w:color w:val="000000" w:themeColor="text1"/>
        </w:rPr>
      </w:pPr>
      <w:r w:rsidRPr="00291D12">
        <w:rPr>
          <w:rFonts w:ascii="Twinkl Cursive Unlooped Light" w:hAnsi="Twinkl Cursive Unlooped Light"/>
          <w:color w:val="000000" w:themeColor="text1"/>
          <w:lang w:eastAsia="en-GB"/>
        </w:rPr>
        <w:t>Have staff or pupils spotted a problem?</w:t>
      </w:r>
    </w:p>
    <w:p w14:paraId="29B7C1D9" w14:textId="77777777" w:rsidR="00291D12" w:rsidRPr="00291D12" w:rsidRDefault="00291D12" w:rsidP="00FA7AB5">
      <w:pPr>
        <w:pStyle w:val="4Bulletedcopyblue"/>
        <w:numPr>
          <w:ilvl w:val="0"/>
          <w:numId w:val="38"/>
        </w:numPr>
        <w:rPr>
          <w:rFonts w:ascii="Twinkl Cursive Unlooped Light" w:eastAsia="Calibri" w:hAnsi="Twinkl Cursive Unlooped Light"/>
          <w:color w:val="000000" w:themeColor="text1"/>
        </w:rPr>
      </w:pPr>
      <w:r w:rsidRPr="00291D12">
        <w:rPr>
          <w:rFonts w:ascii="Twinkl Cursive Unlooped Light" w:hAnsi="Twinkl Cursive Unlooped Light"/>
          <w:color w:val="000000" w:themeColor="text1"/>
          <w:lang w:eastAsia="en-GB"/>
        </w:rPr>
        <w:t>Have we learnt anything from accidents or near misses?</w:t>
      </w:r>
    </w:p>
    <w:p w14:paraId="09946618" w14:textId="77777777" w:rsidR="00291D12" w:rsidRPr="00291D12" w:rsidRDefault="00291D12" w:rsidP="00291D12">
      <w:pPr>
        <w:rPr>
          <w:rFonts w:ascii="Twinkl Cursive Unlooped Light" w:hAnsi="Twinkl Cursive Unlooped Light"/>
          <w:color w:val="000000" w:themeColor="text1"/>
        </w:rPr>
      </w:pPr>
      <w:r w:rsidRPr="00291D12">
        <w:rPr>
          <w:rFonts w:ascii="Twinkl Cursive Unlooped Light" w:hAnsi="Twinkl Cursive Unlooped Light"/>
          <w:b/>
          <w:color w:val="000000" w:themeColor="text1"/>
        </w:rPr>
        <w:t>Step 6: retaining risk assessments</w:t>
      </w:r>
      <w:r w:rsidRPr="00291D12">
        <w:rPr>
          <w:rFonts w:ascii="Twinkl Cursive Unlooped Light" w:hAnsi="Twinkl Cursive Unlooped Light"/>
          <w:color w:val="000000" w:themeColor="text1"/>
        </w:rPr>
        <w:t xml:space="preserve"> – risk assessments are retained for 3 years after the length of time they apply. Risk assessments are securely disposed of.</w:t>
      </w:r>
    </w:p>
    <w:p w14:paraId="0CD4826A" w14:textId="77777777" w:rsidR="00291D12" w:rsidRPr="00291D12" w:rsidRDefault="00291D12" w:rsidP="00291D12">
      <w:pPr>
        <w:pStyle w:val="Heading1"/>
        <w:rPr>
          <w:rFonts w:ascii="Twinkl Cursive Unlooped Light" w:hAnsi="Twinkl Cursive Unlooped Light"/>
          <w:color w:val="000000" w:themeColor="text1"/>
        </w:rPr>
      </w:pPr>
      <w:bookmarkStart w:id="10" w:name="_Toc493595460"/>
      <w:bookmarkStart w:id="11" w:name="_Toc158217873"/>
      <w:r w:rsidRPr="00291D12">
        <w:rPr>
          <w:rFonts w:ascii="Twinkl Cursive Unlooped Light" w:hAnsi="Twinkl Cursive Unlooped Light"/>
          <w:color w:val="000000" w:themeColor="text1"/>
        </w:rPr>
        <w:t>6. Monitoring arrangements</w:t>
      </w:r>
      <w:bookmarkEnd w:id="10"/>
      <w:bookmarkEnd w:id="11"/>
    </w:p>
    <w:p w14:paraId="4F9BCB90" w14:textId="5F3BA153" w:rsidR="00291D12" w:rsidRPr="00291D12" w:rsidRDefault="00291D12" w:rsidP="00291D12">
      <w:pPr>
        <w:rPr>
          <w:rStyle w:val="1bodycopy10ptChar"/>
          <w:rFonts w:ascii="Twinkl Cursive Unlooped Light" w:hAnsi="Twinkl Cursive Unlooped Light"/>
          <w:color w:val="000000" w:themeColor="text1"/>
        </w:rPr>
      </w:pPr>
      <w:r w:rsidRPr="00291D12">
        <w:rPr>
          <w:rFonts w:ascii="Twinkl Cursive Unlooped Light" w:hAnsi="Twinkl Cursive Unlooped Light" w:cs="Arial"/>
          <w:color w:val="000000" w:themeColor="text1"/>
          <w:szCs w:val="20"/>
        </w:rPr>
        <w:t xml:space="preserve">Risk assessments are written as needed and reviewed </w:t>
      </w:r>
      <w:r w:rsidR="00FA7AB5">
        <w:rPr>
          <w:rFonts w:ascii="Twinkl Cursive Unlooped Light" w:hAnsi="Twinkl Cursive Unlooped Light" w:cs="Arial"/>
          <w:color w:val="000000" w:themeColor="text1"/>
          <w:szCs w:val="20"/>
        </w:rPr>
        <w:t>by Zoe Rose</w:t>
      </w:r>
    </w:p>
    <w:p w14:paraId="0E817E30" w14:textId="18EB42C3" w:rsidR="00291D12" w:rsidRPr="00FA7AB5" w:rsidRDefault="00291D12" w:rsidP="00FA7AB5">
      <w:pPr>
        <w:rPr>
          <w:rFonts w:ascii="Twinkl Cursive Unlooped Light" w:hAnsi="Twinkl Cursive Unlooped Light" w:cs="Arial"/>
          <w:color w:val="000000" w:themeColor="text1"/>
          <w:szCs w:val="20"/>
        </w:rPr>
      </w:pPr>
      <w:r w:rsidRPr="00291D12">
        <w:rPr>
          <w:rFonts w:ascii="Twinkl Cursive Unlooped Light" w:hAnsi="Twinkl Cursive Unlooped Light" w:cs="Arial"/>
          <w:color w:val="000000" w:themeColor="text1"/>
          <w:szCs w:val="20"/>
        </w:rPr>
        <w:t xml:space="preserve">This policy will be reviewed by </w:t>
      </w:r>
      <w:r w:rsidR="00FA7AB5">
        <w:rPr>
          <w:rFonts w:ascii="Twinkl Cursive Unlooped Light" w:hAnsi="Twinkl Cursive Unlooped Light" w:cs="Arial"/>
          <w:color w:val="000000" w:themeColor="text1"/>
          <w:szCs w:val="20"/>
        </w:rPr>
        <w:t>Zoe Rose</w:t>
      </w:r>
      <w:r w:rsidRPr="00291D12">
        <w:rPr>
          <w:rFonts w:ascii="Twinkl Cursive Unlooped Light" w:hAnsi="Twinkl Cursive Unlooped Light" w:cs="Arial"/>
          <w:color w:val="000000" w:themeColor="text1"/>
          <w:szCs w:val="20"/>
        </w:rPr>
        <w:t xml:space="preserve"> </w:t>
      </w:r>
      <w:r w:rsidR="00FA7AB5">
        <w:rPr>
          <w:rFonts w:ascii="Twinkl Cursive Unlooped Light" w:hAnsi="Twinkl Cursive Unlooped Light" w:cs="Arial"/>
          <w:color w:val="000000" w:themeColor="text1"/>
          <w:szCs w:val="20"/>
        </w:rPr>
        <w:t xml:space="preserve">every </w:t>
      </w:r>
      <w:r w:rsidRPr="00291D12">
        <w:rPr>
          <w:rFonts w:ascii="Twinkl Cursive Unlooped Light" w:hAnsi="Twinkl Cursive Unlooped Light" w:cs="Arial"/>
          <w:color w:val="000000" w:themeColor="text1"/>
          <w:szCs w:val="20"/>
        </w:rPr>
        <w:t>year</w:t>
      </w:r>
      <w:r w:rsidR="00FA7AB5">
        <w:rPr>
          <w:rFonts w:ascii="Twinkl Cursive Unlooped Light" w:hAnsi="Twinkl Cursive Unlooped Light" w:cs="Arial"/>
          <w:color w:val="000000" w:themeColor="text1"/>
          <w:szCs w:val="20"/>
        </w:rPr>
        <w:t>.</w:t>
      </w:r>
      <w:bookmarkStart w:id="12" w:name="_Toc493595461"/>
    </w:p>
    <w:p w14:paraId="18D2AF90" w14:textId="77777777" w:rsidR="00291D12" w:rsidRPr="00291D12" w:rsidRDefault="00291D12" w:rsidP="00291D12">
      <w:pPr>
        <w:pStyle w:val="Heading1"/>
        <w:rPr>
          <w:rFonts w:ascii="Twinkl Cursive Unlooped Light" w:hAnsi="Twinkl Cursive Unlooped Light"/>
          <w:color w:val="000000" w:themeColor="text1"/>
        </w:rPr>
      </w:pPr>
      <w:bookmarkStart w:id="13" w:name="_Toc158217874"/>
      <w:r w:rsidRPr="00291D12">
        <w:rPr>
          <w:rFonts w:ascii="Twinkl Cursive Unlooped Light" w:hAnsi="Twinkl Cursive Unlooped Light"/>
          <w:color w:val="000000" w:themeColor="text1"/>
        </w:rPr>
        <w:t>7. Links with other policies</w:t>
      </w:r>
      <w:bookmarkEnd w:id="12"/>
      <w:bookmarkEnd w:id="13"/>
    </w:p>
    <w:p w14:paraId="65A5DCA9" w14:textId="77777777" w:rsidR="00291D12" w:rsidRPr="00291D12" w:rsidRDefault="00291D12" w:rsidP="00291D12">
      <w:pPr>
        <w:rPr>
          <w:rFonts w:ascii="Twinkl Cursive Unlooped Light" w:hAnsi="Twinkl Cursive Unlooped Light" w:cs="Arial"/>
          <w:color w:val="000000" w:themeColor="text1"/>
          <w:szCs w:val="20"/>
        </w:rPr>
      </w:pPr>
      <w:r w:rsidRPr="00291D12">
        <w:rPr>
          <w:rFonts w:ascii="Twinkl Cursive Unlooped Light" w:hAnsi="Twinkl Cursive Unlooped Light" w:cs="Arial"/>
          <w:color w:val="000000" w:themeColor="text1"/>
          <w:szCs w:val="20"/>
        </w:rPr>
        <w:t>This risk assessment policy links to the following policies:</w:t>
      </w:r>
    </w:p>
    <w:p w14:paraId="270F25D3" w14:textId="77777777" w:rsidR="00291D12" w:rsidRPr="00291D12" w:rsidRDefault="00291D12" w:rsidP="00291D12">
      <w:pPr>
        <w:rPr>
          <w:rFonts w:ascii="Twinkl Cursive Unlooped Light" w:hAnsi="Twinkl Cursive Unlooped Light" w:cs="Arial"/>
          <w:color w:val="000000" w:themeColor="text1"/>
          <w:szCs w:val="20"/>
        </w:rPr>
      </w:pPr>
    </w:p>
    <w:p w14:paraId="0B2ACEBF" w14:textId="77777777" w:rsidR="00291D12" w:rsidRPr="00291D12" w:rsidRDefault="00291D12" w:rsidP="00FA7AB5">
      <w:pPr>
        <w:pStyle w:val="4Bulletedcopyblue"/>
        <w:numPr>
          <w:ilvl w:val="0"/>
          <w:numId w:val="0"/>
        </w:numPr>
        <w:ind w:left="340"/>
        <w:rPr>
          <w:rFonts w:ascii="Twinkl Cursive Unlooped Light" w:hAnsi="Twinkl Cursive Unlooped Light"/>
          <w:color w:val="000000" w:themeColor="text1"/>
        </w:rPr>
      </w:pPr>
      <w:r w:rsidRPr="00291D12">
        <w:rPr>
          <w:rFonts w:ascii="Twinkl Cursive Unlooped Light" w:hAnsi="Twinkl Cursive Unlooped Light"/>
          <w:color w:val="000000" w:themeColor="text1"/>
        </w:rPr>
        <w:t xml:space="preserve">Health and safety </w:t>
      </w:r>
    </w:p>
    <w:p w14:paraId="044A269E" w14:textId="77777777" w:rsidR="00291D12" w:rsidRDefault="00291D12" w:rsidP="00FA7AB5">
      <w:pPr>
        <w:pStyle w:val="4Bulletedcopyblue"/>
        <w:numPr>
          <w:ilvl w:val="0"/>
          <w:numId w:val="0"/>
        </w:numPr>
        <w:ind w:left="340"/>
        <w:rPr>
          <w:rFonts w:ascii="Twinkl Cursive Unlooped Light" w:hAnsi="Twinkl Cursive Unlooped Light"/>
          <w:color w:val="000000" w:themeColor="text1"/>
        </w:rPr>
      </w:pPr>
      <w:r w:rsidRPr="00291D12">
        <w:rPr>
          <w:rFonts w:ascii="Twinkl Cursive Unlooped Light" w:hAnsi="Twinkl Cursive Unlooped Light"/>
          <w:color w:val="000000" w:themeColor="text1"/>
        </w:rPr>
        <w:t xml:space="preserve">First aid </w:t>
      </w:r>
    </w:p>
    <w:p w14:paraId="0A47AEF4" w14:textId="5848CC90" w:rsidR="00291D12" w:rsidRPr="00A570FF" w:rsidRDefault="00FA7AB5" w:rsidP="00A570FF">
      <w:pPr>
        <w:pStyle w:val="4Bulletedcopyblue"/>
        <w:numPr>
          <w:ilvl w:val="0"/>
          <w:numId w:val="0"/>
        </w:numPr>
        <w:ind w:left="340"/>
        <w:rPr>
          <w:rFonts w:ascii="Twinkl Cursive Unlooped Light" w:hAnsi="Twinkl Cursive Unlooped Light"/>
          <w:color w:val="000000" w:themeColor="text1"/>
        </w:rPr>
        <w:sectPr w:rsidR="00291D12" w:rsidRPr="00A570FF" w:rsidSect="00291D12">
          <w:headerReference w:type="even" r:id="rId18"/>
          <w:headerReference w:type="default" r:id="rId19"/>
          <w:headerReference w:type="first" r:id="rId20"/>
          <w:footerReference w:type="first" r:id="rId21"/>
          <w:pgSz w:w="11900" w:h="16840" w:code="9"/>
          <w:pgMar w:top="992" w:right="1077" w:bottom="1701" w:left="1077" w:header="567" w:footer="227" w:gutter="0"/>
          <w:cols w:space="708"/>
          <w:docGrid w:linePitch="360"/>
        </w:sectPr>
      </w:pPr>
      <w:r>
        <w:rPr>
          <w:rFonts w:ascii="Twinkl Cursive Unlooped Light" w:hAnsi="Twinkl Cursive Unlooped Light"/>
          <w:color w:val="000000" w:themeColor="text1"/>
        </w:rPr>
        <w:t>Individual Ris</w:t>
      </w:r>
      <w:r w:rsidR="00A570FF">
        <w:rPr>
          <w:rFonts w:ascii="Twinkl Cursive Unlooped Light" w:hAnsi="Twinkl Cursive Unlooped Light"/>
          <w:color w:val="000000" w:themeColor="text1"/>
        </w:rPr>
        <w:t>k</w:t>
      </w:r>
    </w:p>
    <w:p w14:paraId="1767CE06" w14:textId="3F6DF53A" w:rsidR="00D41C67" w:rsidRPr="00291D12" w:rsidRDefault="00D41C67" w:rsidP="00291D12">
      <w:pPr>
        <w:pStyle w:val="TOCHeading"/>
        <w:spacing w:before="0" w:after="120"/>
        <w:rPr>
          <w:rFonts w:ascii="Twinkl Cursive Unlooped Light" w:hAnsi="Twinkl Cursive Unlooped Light"/>
          <w:color w:val="000000" w:themeColor="text1"/>
        </w:rPr>
      </w:pPr>
    </w:p>
    <w:sectPr w:rsidR="00D41C67" w:rsidRPr="00291D12" w:rsidSect="002B64D1">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98C9" w14:textId="77777777" w:rsidR="00D85498" w:rsidRDefault="00D85498" w:rsidP="002B64D1">
      <w:r>
        <w:separator/>
      </w:r>
    </w:p>
  </w:endnote>
  <w:endnote w:type="continuationSeparator" w:id="0">
    <w:p w14:paraId="1035B6E6" w14:textId="77777777" w:rsidR="00D85498" w:rsidRDefault="00D85498" w:rsidP="002B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winkl Cursive Unlooped Light">
    <w:panose1 w:val="02000000000000000000"/>
    <w:charset w:val="4D"/>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291D12" w14:paraId="7357DA13" w14:textId="77777777" w:rsidTr="001235FA">
      <w:tc>
        <w:tcPr>
          <w:tcW w:w="6379" w:type="dxa"/>
          <w:shd w:val="clear" w:color="auto" w:fill="auto"/>
        </w:tcPr>
        <w:p w14:paraId="28A01005" w14:textId="77777777" w:rsidR="00291D12" w:rsidRPr="00A62B49" w:rsidRDefault="00291D12"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1F935CB2" w14:textId="77777777" w:rsidR="00291D12" w:rsidRPr="00177722" w:rsidRDefault="00291D12" w:rsidP="00510ED3">
          <w:pPr>
            <w:shd w:val="clear" w:color="auto" w:fill="FFFFFF"/>
            <w:textAlignment w:val="baseline"/>
            <w:rPr>
              <w:rFonts w:eastAsia="Times New Roman" w:cs="Arial"/>
              <w:color w:val="BFBFBF"/>
              <w:sz w:val="17"/>
              <w:szCs w:val="17"/>
              <w:bdr w:val="none" w:sz="0" w:space="0" w:color="auto" w:frame="1"/>
            </w:rPr>
          </w:pPr>
        </w:p>
      </w:tc>
    </w:tr>
  </w:tbl>
  <w:p w14:paraId="0C55FAB3" w14:textId="77777777" w:rsidR="00291D12" w:rsidRPr="00510ED3" w:rsidRDefault="00291D12" w:rsidP="00510ED3">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p w14:paraId="597F58CD" w14:textId="77777777" w:rsidR="00291D12" w:rsidRDefault="00291D12"/>
  <w:p w14:paraId="057E9E06" w14:textId="77777777" w:rsidR="00291D12" w:rsidRDefault="00291D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ABB6" w14:textId="77777777" w:rsidR="002B64D1" w:rsidRDefault="002B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2484" w14:textId="77777777" w:rsidR="002B64D1" w:rsidRDefault="002B64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D53" w14:textId="77777777" w:rsidR="002B64D1" w:rsidRDefault="002B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1433A" w14:textId="77777777" w:rsidR="00D85498" w:rsidRDefault="00D85498" w:rsidP="002B64D1">
      <w:r>
        <w:separator/>
      </w:r>
    </w:p>
  </w:footnote>
  <w:footnote w:type="continuationSeparator" w:id="0">
    <w:p w14:paraId="1F149956" w14:textId="77777777" w:rsidR="00D85498" w:rsidRDefault="00D85498" w:rsidP="002B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16D3" w14:textId="77777777" w:rsidR="00291D12" w:rsidRDefault="00D85498">
    <w:r>
      <w:rPr>
        <w:noProof/>
      </w:rPr>
      <w:pict w14:anchorId="4B7BC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0" type="#_x0000_t75" alt="keydocs-background-banner" style="position:absolute;margin-left:0;margin-top:0;width:595.15pt;height:842.2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keydocs-background-banner"/>
          <o:lock v:ext="edit" cropping="t" verticies="t"/>
          <w10:wrap anchorx="margin" anchory="margin"/>
        </v:shape>
      </w:pict>
    </w:r>
    <w:r>
      <w:rPr>
        <w:noProof/>
      </w:rPr>
      <w:pict w14:anchorId="38D926D3">
        <v:shape id="WordPictureWatermark2" o:spid="_x0000_s2049" type="#_x0000_t75" alt="keydocs-background" style="position:absolute;margin-left:0;margin-top:0;width:595.15pt;height:842.2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2" o:title="keydocs-background"/>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0DE1" w14:textId="27134AA3" w:rsidR="00291D12" w:rsidRDefault="00291D12">
    <w:r>
      <w:rPr>
        <w:noProof/>
      </w:rPr>
      <w:drawing>
        <wp:inline distT="0" distB="0" distL="0" distR="0" wp14:anchorId="2A23266F" wp14:editId="55AF617C">
          <wp:extent cx="6188710" cy="1045845"/>
          <wp:effectExtent l="0" t="0" r="0" b="0"/>
          <wp:docPr id="1934717720"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17720"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8710" cy="1045845"/>
                  </a:xfrm>
                  <a:prstGeom prst="rect">
                    <a:avLst/>
                  </a:prstGeom>
                </pic:spPr>
              </pic:pic>
            </a:graphicData>
          </a:graphic>
        </wp:inline>
      </w:drawing>
    </w:r>
  </w:p>
  <w:p w14:paraId="4F7F5BCF" w14:textId="77777777" w:rsidR="00291D12" w:rsidRDefault="00291D12"/>
  <w:p w14:paraId="63F203B1" w14:textId="77777777" w:rsidR="00291D12" w:rsidRDefault="00291D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657D" w14:textId="77777777" w:rsidR="00291D12" w:rsidRDefault="00291D12"/>
  <w:p w14:paraId="79AF353D" w14:textId="77777777" w:rsidR="00291D12" w:rsidRDefault="00291D12" w:rsidP="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901B" w14:textId="77777777" w:rsidR="002B64D1" w:rsidRDefault="002B64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A64E" w14:textId="71CFE432" w:rsidR="002B64D1" w:rsidRDefault="002B64D1">
    <w:pPr>
      <w:pStyle w:val="Header"/>
    </w:pPr>
    <w:r>
      <w:rPr>
        <w:noProof/>
      </w:rPr>
      <w:drawing>
        <wp:inline distT="0" distB="0" distL="0" distR="0" wp14:anchorId="4F724315" wp14:editId="4EAF75E6">
          <wp:extent cx="6490203" cy="1097280"/>
          <wp:effectExtent l="0" t="0" r="0" b="0"/>
          <wp:docPr id="65368034"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8034"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2466" cy="111626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007D" w14:textId="77777777" w:rsidR="002B64D1" w:rsidRDefault="002B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6" type="#_x0000_t75" style="width:4.2pt;height:7.2pt" o:bullet="t">
        <v:imagedata r:id="rId1" o:title=""/>
      </v:shape>
    </w:pict>
  </w:numPicBullet>
  <w:numPicBullet w:numPicBulletId="1">
    <w:pict>
      <v:shape id="_x0000_i1417" type="#_x0000_t75" style="width:105pt;height:165.6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0"/>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0"/>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0"/>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0"/>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0"/>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0"/>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74226C8"/>
    <w:multiLevelType w:val="hybridMultilevel"/>
    <w:tmpl w:val="089C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5F7479"/>
    <w:multiLevelType w:val="hybridMultilevel"/>
    <w:tmpl w:val="0FE4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0FB6738B"/>
    <w:multiLevelType w:val="hybridMultilevel"/>
    <w:tmpl w:val="C8BAFF6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9" w15:restartNumberingAfterBreak="0">
    <w:nsid w:val="26D31F8C"/>
    <w:multiLevelType w:val="hybridMultilevel"/>
    <w:tmpl w:val="DA42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701BE4"/>
    <w:multiLevelType w:val="hybridMultilevel"/>
    <w:tmpl w:val="7CF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E9698E"/>
    <w:multiLevelType w:val="hybridMultilevel"/>
    <w:tmpl w:val="4F889A2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15:restartNumberingAfterBreak="0">
    <w:nsid w:val="4E0147BA"/>
    <w:multiLevelType w:val="hybridMultilevel"/>
    <w:tmpl w:val="E2CE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43CB4"/>
    <w:multiLevelType w:val="hybridMultilevel"/>
    <w:tmpl w:val="F3802F2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4" w15:restartNumberingAfterBreak="0">
    <w:nsid w:val="56A70D8D"/>
    <w:multiLevelType w:val="hybridMultilevel"/>
    <w:tmpl w:val="8A6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43CA4"/>
    <w:multiLevelType w:val="hybridMultilevel"/>
    <w:tmpl w:val="4B1E41D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6" w15:restartNumberingAfterBreak="0">
    <w:nsid w:val="74FE75E1"/>
    <w:multiLevelType w:val="hybridMultilevel"/>
    <w:tmpl w:val="0C7A157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90389164">
    <w:abstractNumId w:val="1"/>
  </w:num>
  <w:num w:numId="2" w16cid:durableId="234971960">
    <w:abstractNumId w:val="2"/>
  </w:num>
  <w:num w:numId="3" w16cid:durableId="466237432">
    <w:abstractNumId w:val="10"/>
  </w:num>
  <w:num w:numId="4" w16cid:durableId="1816604099">
    <w:abstractNumId w:val="11"/>
  </w:num>
  <w:num w:numId="5" w16cid:durableId="1172643673">
    <w:abstractNumId w:val="12"/>
  </w:num>
  <w:num w:numId="6" w16cid:durableId="1671836522">
    <w:abstractNumId w:val="14"/>
  </w:num>
  <w:num w:numId="7" w16cid:durableId="1395742999">
    <w:abstractNumId w:val="0"/>
  </w:num>
  <w:num w:numId="8" w16cid:durableId="575478485">
    <w:abstractNumId w:val="3"/>
  </w:num>
  <w:num w:numId="9" w16cid:durableId="198856438">
    <w:abstractNumId w:val="4"/>
  </w:num>
  <w:num w:numId="10" w16cid:durableId="150803795">
    <w:abstractNumId w:val="5"/>
  </w:num>
  <w:num w:numId="11" w16cid:durableId="1367759377">
    <w:abstractNumId w:val="6"/>
  </w:num>
  <w:num w:numId="12" w16cid:durableId="117913185">
    <w:abstractNumId w:val="7"/>
  </w:num>
  <w:num w:numId="13" w16cid:durableId="2011371363">
    <w:abstractNumId w:val="8"/>
  </w:num>
  <w:num w:numId="14" w16cid:durableId="1592200483">
    <w:abstractNumId w:val="9"/>
  </w:num>
  <w:num w:numId="15" w16cid:durableId="860778134">
    <w:abstractNumId w:val="13"/>
  </w:num>
  <w:num w:numId="16" w16cid:durableId="210962647">
    <w:abstractNumId w:val="37"/>
  </w:num>
  <w:num w:numId="17" w16cid:durableId="871380091">
    <w:abstractNumId w:val="15"/>
  </w:num>
  <w:num w:numId="18" w16cid:durableId="253364084">
    <w:abstractNumId w:val="16"/>
  </w:num>
  <w:num w:numId="19" w16cid:durableId="387076644">
    <w:abstractNumId w:val="17"/>
  </w:num>
  <w:num w:numId="20" w16cid:durableId="2081639138">
    <w:abstractNumId w:val="18"/>
  </w:num>
  <w:num w:numId="21" w16cid:durableId="212281261">
    <w:abstractNumId w:val="19"/>
  </w:num>
  <w:num w:numId="22" w16cid:durableId="2016489569">
    <w:abstractNumId w:val="20"/>
  </w:num>
  <w:num w:numId="23" w16cid:durableId="1207521144">
    <w:abstractNumId w:val="21"/>
  </w:num>
  <w:num w:numId="24" w16cid:durableId="2101559414">
    <w:abstractNumId w:val="22"/>
  </w:num>
  <w:num w:numId="25" w16cid:durableId="1964723893">
    <w:abstractNumId w:val="23"/>
  </w:num>
  <w:num w:numId="26" w16cid:durableId="709379735">
    <w:abstractNumId w:val="24"/>
  </w:num>
  <w:num w:numId="27" w16cid:durableId="1193030822">
    <w:abstractNumId w:val="25"/>
  </w:num>
  <w:num w:numId="28" w16cid:durableId="309284412">
    <w:abstractNumId w:val="29"/>
  </w:num>
  <w:num w:numId="29" w16cid:durableId="994839875">
    <w:abstractNumId w:val="26"/>
  </w:num>
  <w:num w:numId="30" w16cid:durableId="277954348">
    <w:abstractNumId w:val="30"/>
  </w:num>
  <w:num w:numId="31" w16cid:durableId="1983732714">
    <w:abstractNumId w:val="34"/>
  </w:num>
  <w:num w:numId="32" w16cid:durableId="1428423583">
    <w:abstractNumId w:val="27"/>
  </w:num>
  <w:num w:numId="33" w16cid:durableId="1674718586">
    <w:abstractNumId w:val="32"/>
  </w:num>
  <w:num w:numId="34" w16cid:durableId="459425008">
    <w:abstractNumId w:val="36"/>
  </w:num>
  <w:num w:numId="35" w16cid:durableId="1724211703">
    <w:abstractNumId w:val="28"/>
  </w:num>
  <w:num w:numId="36" w16cid:durableId="1372803342">
    <w:abstractNumId w:val="31"/>
  </w:num>
  <w:num w:numId="37" w16cid:durableId="2019886885">
    <w:abstractNumId w:val="33"/>
  </w:num>
  <w:num w:numId="38" w16cid:durableId="9314273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8E"/>
    <w:rsid w:val="001957C4"/>
    <w:rsid w:val="001E4BE6"/>
    <w:rsid w:val="002406AC"/>
    <w:rsid w:val="00283F57"/>
    <w:rsid w:val="00291D12"/>
    <w:rsid w:val="002B64D1"/>
    <w:rsid w:val="00336223"/>
    <w:rsid w:val="003C2FF5"/>
    <w:rsid w:val="0041302E"/>
    <w:rsid w:val="00444F00"/>
    <w:rsid w:val="004A090A"/>
    <w:rsid w:val="004A6CD3"/>
    <w:rsid w:val="00566F0F"/>
    <w:rsid w:val="005B3509"/>
    <w:rsid w:val="00645873"/>
    <w:rsid w:val="00657EFF"/>
    <w:rsid w:val="00740E1C"/>
    <w:rsid w:val="00770BFD"/>
    <w:rsid w:val="007D787F"/>
    <w:rsid w:val="00854892"/>
    <w:rsid w:val="0090284D"/>
    <w:rsid w:val="009644A1"/>
    <w:rsid w:val="009655DA"/>
    <w:rsid w:val="00A570FF"/>
    <w:rsid w:val="00C46F7A"/>
    <w:rsid w:val="00C731F7"/>
    <w:rsid w:val="00D41C67"/>
    <w:rsid w:val="00D85498"/>
    <w:rsid w:val="00D96770"/>
    <w:rsid w:val="00DE650D"/>
    <w:rsid w:val="00E3748E"/>
    <w:rsid w:val="00E53DC1"/>
    <w:rsid w:val="00F50A88"/>
    <w:rsid w:val="00FA7AB5"/>
    <w:rsid w:val="00FC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CF3C16"/>
  <w15:chartTrackingRefBased/>
  <w15:docId w15:val="{42A995B2-9C8C-0D48-961A-C515CB17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4D"/>
  </w:style>
  <w:style w:type="paragraph" w:styleId="Heading1">
    <w:name w:val="heading 1"/>
    <w:basedOn w:val="Normal"/>
    <w:next w:val="Normal"/>
    <w:link w:val="Heading1Char"/>
    <w:uiPriority w:val="8"/>
    <w:qFormat/>
    <w:rsid w:val="00E3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3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8E"/>
    <w:rPr>
      <w:rFonts w:eastAsiaTheme="majorEastAsia" w:cstheme="majorBidi"/>
      <w:color w:val="272727" w:themeColor="text1" w:themeTint="D8"/>
    </w:rPr>
  </w:style>
  <w:style w:type="paragraph" w:styleId="Title">
    <w:name w:val="Title"/>
    <w:basedOn w:val="Normal"/>
    <w:next w:val="Normal"/>
    <w:link w:val="TitleChar"/>
    <w:uiPriority w:val="10"/>
    <w:qFormat/>
    <w:rsid w:val="00E37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48E"/>
    <w:rPr>
      <w:i/>
      <w:iCs/>
      <w:color w:val="404040" w:themeColor="text1" w:themeTint="BF"/>
    </w:rPr>
  </w:style>
  <w:style w:type="paragraph" w:styleId="ListParagraph">
    <w:name w:val="List Paragraph"/>
    <w:basedOn w:val="Normal"/>
    <w:uiPriority w:val="34"/>
    <w:qFormat/>
    <w:rsid w:val="00E3748E"/>
    <w:pPr>
      <w:ind w:left="720"/>
      <w:contextualSpacing/>
    </w:pPr>
  </w:style>
  <w:style w:type="character" w:styleId="IntenseEmphasis">
    <w:name w:val="Intense Emphasis"/>
    <w:basedOn w:val="DefaultParagraphFont"/>
    <w:uiPriority w:val="21"/>
    <w:qFormat/>
    <w:rsid w:val="00E3748E"/>
    <w:rPr>
      <w:i/>
      <w:iCs/>
      <w:color w:val="0F4761" w:themeColor="accent1" w:themeShade="BF"/>
    </w:rPr>
  </w:style>
  <w:style w:type="paragraph" w:styleId="IntenseQuote">
    <w:name w:val="Intense Quote"/>
    <w:basedOn w:val="Normal"/>
    <w:next w:val="Normal"/>
    <w:link w:val="IntenseQuoteChar"/>
    <w:uiPriority w:val="30"/>
    <w:qFormat/>
    <w:rsid w:val="00E3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48E"/>
    <w:rPr>
      <w:i/>
      <w:iCs/>
      <w:color w:val="0F4761" w:themeColor="accent1" w:themeShade="BF"/>
    </w:rPr>
  </w:style>
  <w:style w:type="character" w:styleId="IntenseReference">
    <w:name w:val="Intense Reference"/>
    <w:basedOn w:val="DefaultParagraphFont"/>
    <w:uiPriority w:val="32"/>
    <w:qFormat/>
    <w:rsid w:val="00E3748E"/>
    <w:rPr>
      <w:b/>
      <w:bCs/>
      <w:smallCaps/>
      <w:color w:val="0F4761" w:themeColor="accent1" w:themeShade="BF"/>
      <w:spacing w:val="5"/>
    </w:rPr>
  </w:style>
  <w:style w:type="paragraph" w:styleId="Header">
    <w:name w:val="header"/>
    <w:basedOn w:val="Normal"/>
    <w:link w:val="HeaderChar"/>
    <w:uiPriority w:val="99"/>
    <w:unhideWhenUsed/>
    <w:rsid w:val="002B64D1"/>
    <w:pPr>
      <w:tabs>
        <w:tab w:val="center" w:pos="4513"/>
        <w:tab w:val="right" w:pos="9026"/>
      </w:tabs>
    </w:pPr>
  </w:style>
  <w:style w:type="character" w:customStyle="1" w:styleId="HeaderChar">
    <w:name w:val="Header Char"/>
    <w:basedOn w:val="DefaultParagraphFont"/>
    <w:link w:val="Header"/>
    <w:uiPriority w:val="99"/>
    <w:rsid w:val="002B64D1"/>
  </w:style>
  <w:style w:type="paragraph" w:styleId="Footer">
    <w:name w:val="footer"/>
    <w:basedOn w:val="Normal"/>
    <w:link w:val="FooterChar"/>
    <w:uiPriority w:val="99"/>
    <w:unhideWhenUsed/>
    <w:rsid w:val="002B64D1"/>
    <w:pPr>
      <w:tabs>
        <w:tab w:val="center" w:pos="4513"/>
        <w:tab w:val="right" w:pos="9026"/>
      </w:tabs>
    </w:pPr>
  </w:style>
  <w:style w:type="character" w:customStyle="1" w:styleId="FooterChar">
    <w:name w:val="Footer Char"/>
    <w:basedOn w:val="DefaultParagraphFont"/>
    <w:link w:val="Footer"/>
    <w:uiPriority w:val="99"/>
    <w:rsid w:val="002B64D1"/>
  </w:style>
  <w:style w:type="paragraph" w:styleId="NormalWeb">
    <w:name w:val="Normal (Web)"/>
    <w:basedOn w:val="Normal"/>
    <w:uiPriority w:val="99"/>
    <w:unhideWhenUsed/>
    <w:rsid w:val="00D41C67"/>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unhideWhenUsed/>
    <w:qFormat/>
    <w:rsid w:val="001957C4"/>
    <w:rPr>
      <w:color w:val="0072CC"/>
      <w:u w:val="single"/>
    </w:rPr>
  </w:style>
  <w:style w:type="paragraph" w:customStyle="1" w:styleId="1bodycopy10pt">
    <w:name w:val="1 body copy 10pt"/>
    <w:basedOn w:val="Normal"/>
    <w:link w:val="1bodycopy10ptChar"/>
    <w:qFormat/>
    <w:rsid w:val="001957C4"/>
    <w:pPr>
      <w:spacing w:after="120"/>
    </w:pPr>
    <w:rPr>
      <w:rFonts w:ascii="Arial" w:eastAsia="MS Mincho" w:hAnsi="Arial" w:cs="Times New Roman"/>
      <w:sz w:val="20"/>
    </w:rPr>
  </w:style>
  <w:style w:type="character" w:customStyle="1" w:styleId="1bodycopy10ptChar">
    <w:name w:val="1 body copy 10pt Char"/>
    <w:link w:val="1bodycopy10pt"/>
    <w:rsid w:val="001957C4"/>
    <w:rPr>
      <w:rFonts w:ascii="Arial" w:eastAsia="MS Mincho" w:hAnsi="Arial" w:cs="Times New Roman"/>
      <w:sz w:val="20"/>
    </w:rPr>
  </w:style>
  <w:style w:type="paragraph" w:styleId="TOCHeading">
    <w:name w:val="TOC Heading"/>
    <w:basedOn w:val="Heading1"/>
    <w:next w:val="Normal"/>
    <w:uiPriority w:val="39"/>
    <w:unhideWhenUsed/>
    <w:rsid w:val="001957C4"/>
    <w:pPr>
      <w:spacing w:before="240" w:after="0" w:line="259" w:lineRule="auto"/>
      <w:outlineLvl w:val="9"/>
    </w:pPr>
    <w:rPr>
      <w:rFonts w:ascii="Calibri Light" w:eastAsia="Times New Roman" w:hAnsi="Calibri Light" w:cs="Times New Roman"/>
      <w:color w:val="0D1C2F"/>
      <w:sz w:val="32"/>
      <w:szCs w:val="32"/>
      <w:lang w:val="en-US"/>
    </w:rPr>
  </w:style>
  <w:style w:type="paragraph" w:styleId="TOC1">
    <w:name w:val="toc 1"/>
    <w:basedOn w:val="Normal"/>
    <w:next w:val="Normal"/>
    <w:autoRedefine/>
    <w:uiPriority w:val="39"/>
    <w:unhideWhenUsed/>
    <w:rsid w:val="001957C4"/>
    <w:pPr>
      <w:tabs>
        <w:tab w:val="right" w:leader="dot" w:pos="9736"/>
      </w:tabs>
      <w:spacing w:after="100"/>
    </w:pPr>
    <w:rPr>
      <w:rFonts w:ascii="Arial" w:eastAsia="MS Mincho" w:hAnsi="Arial" w:cs="Times New Roman"/>
      <w:sz w:val="20"/>
    </w:rPr>
  </w:style>
  <w:style w:type="paragraph" w:styleId="TOC3">
    <w:name w:val="toc 3"/>
    <w:basedOn w:val="Normal"/>
    <w:next w:val="Normal"/>
    <w:autoRedefine/>
    <w:uiPriority w:val="39"/>
    <w:unhideWhenUsed/>
    <w:rsid w:val="001957C4"/>
    <w:pPr>
      <w:spacing w:after="100"/>
      <w:ind w:left="400"/>
    </w:pPr>
    <w:rPr>
      <w:rFonts w:ascii="Arial" w:eastAsia="MS Mincho" w:hAnsi="Arial" w:cs="Times New Roman"/>
      <w:sz w:val="20"/>
    </w:rPr>
  </w:style>
  <w:style w:type="paragraph" w:customStyle="1" w:styleId="4Bulletedcopyblue">
    <w:name w:val="4 Bulleted copy blue"/>
    <w:basedOn w:val="Normal"/>
    <w:qFormat/>
    <w:rsid w:val="001957C4"/>
    <w:pPr>
      <w:numPr>
        <w:numId w:val="16"/>
      </w:numPr>
      <w:spacing w:after="120"/>
    </w:pPr>
    <w:rPr>
      <w:rFonts w:ascii="Arial" w:eastAsia="MS Mincho" w:hAnsi="Arial" w:cs="Arial"/>
      <w:sz w:val="20"/>
      <w:szCs w:val="20"/>
    </w:rPr>
  </w:style>
  <w:style w:type="table" w:styleId="TableGrid">
    <w:name w:val="Table Grid"/>
    <w:basedOn w:val="TableNormal"/>
    <w:uiPriority w:val="39"/>
    <w:rsid w:val="004A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6F7A"/>
    <w:rPr>
      <w:rFonts w:ascii="Arial" w:hAnsi="Arial"/>
      <w:b/>
      <w:bCs/>
      <w:sz w:val="22"/>
    </w:rPr>
  </w:style>
  <w:style w:type="paragraph" w:customStyle="1" w:styleId="Tablebodycopy">
    <w:name w:val="Table body copy"/>
    <w:basedOn w:val="1bodycopy10pt"/>
    <w:qFormat/>
    <w:rsid w:val="00C46F7A"/>
    <w:pPr>
      <w:keepLines/>
      <w:spacing w:after="60"/>
      <w:textboxTightWrap w:val="allLines"/>
    </w:pPr>
    <w:rPr>
      <w:lang w:val="en-US"/>
    </w:rPr>
  </w:style>
  <w:style w:type="paragraph" w:customStyle="1" w:styleId="Tablecopybulleted">
    <w:name w:val="Table copy bulleted"/>
    <w:basedOn w:val="Tablebodycopy"/>
    <w:qFormat/>
    <w:rsid w:val="00C46F7A"/>
    <w:pPr>
      <w:numPr>
        <w:numId w:val="32"/>
      </w:numPr>
      <w:tabs>
        <w:tab w:val="num" w:pos="360"/>
      </w:tabs>
      <w:ind w:left="0" w:firstLine="0"/>
    </w:pPr>
  </w:style>
  <w:style w:type="paragraph" w:customStyle="1" w:styleId="Subhead2">
    <w:name w:val="Subhead 2"/>
    <w:basedOn w:val="1bodycopy10pt"/>
    <w:next w:val="1bodycopy10pt"/>
    <w:link w:val="Subhead2Char"/>
    <w:qFormat/>
    <w:rsid w:val="00C46F7A"/>
    <w:pPr>
      <w:spacing w:before="240"/>
    </w:pPr>
    <w:rPr>
      <w:b/>
      <w:color w:val="12263F"/>
      <w:sz w:val="24"/>
      <w:lang w:val="en-US"/>
    </w:rPr>
  </w:style>
  <w:style w:type="character" w:customStyle="1" w:styleId="Subhead2Char">
    <w:name w:val="Subhead 2 Char"/>
    <w:link w:val="Subhead2"/>
    <w:rsid w:val="00C46F7A"/>
    <w:rPr>
      <w:rFonts w:ascii="Arial" w:eastAsia="MS Mincho" w:hAnsi="Arial" w:cs="Times New Roman"/>
      <w:b/>
      <w:color w:val="12263F"/>
      <w:lang w:val="en-US"/>
    </w:rPr>
  </w:style>
  <w:style w:type="paragraph" w:customStyle="1" w:styleId="6Abstract">
    <w:name w:val="6 Abstract"/>
    <w:qFormat/>
    <w:rsid w:val="00291D12"/>
    <w:pPr>
      <w:spacing w:after="240" w:line="259" w:lineRule="auto"/>
    </w:pPr>
    <w:rPr>
      <w:rFonts w:ascii="Arial" w:eastAsia="MS Mincho" w:hAnsi="Arial" w:cs="Times New Roman"/>
      <w:sz w:val="28"/>
      <w:szCs w:val="28"/>
      <w:lang w:val="en-US"/>
    </w:rPr>
  </w:style>
  <w:style w:type="character" w:styleId="FollowedHyperlink">
    <w:name w:val="FollowedHyperlink"/>
    <w:basedOn w:val="DefaultParagraphFont"/>
    <w:uiPriority w:val="99"/>
    <w:semiHidden/>
    <w:unhideWhenUsed/>
    <w:rsid w:val="00291D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1999/3242/contents/made" TargetMode="External"/><Relationship Id="rId13" Type="http://schemas.openxmlformats.org/officeDocument/2006/relationships/hyperlink" Target="http://www.legislation.gov.uk/uksi/1992/2793/regulation/4/made"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legislation.gov.uk/uksi/2014/3283/schedule/part/3/made" TargetMode="External"/><Relationship Id="rId12" Type="http://schemas.openxmlformats.org/officeDocument/2006/relationships/hyperlink" Target="http://www.legislation.gov.uk/uksi/2005/1541/article/9/made" TargetMode="External"/><Relationship Id="rId17" Type="http://schemas.openxmlformats.org/officeDocument/2006/relationships/hyperlink" Target="http://www.hse.gov.uk/entertainment/leisure/swimming-pool.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ov.uk/government/publications/prevent-duty-guidance"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2/2792/regulation/2/mad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first-aid-in-schools"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www.legislation.gov.uk/uksi/2002/2677/regulation/6/mad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egislation.gov.uk/uksi/2012/632/regulation/4/made" TargetMode="External"/><Relationship Id="rId14" Type="http://schemas.openxmlformats.org/officeDocument/2006/relationships/hyperlink" Target="http://www.legislation.gov.uk/uksi/2005/735/regulation/6/made" TargetMode="External"/><Relationship Id="rId22" Type="http://schemas.openxmlformats.org/officeDocument/2006/relationships/header" Target="header4.xm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2</cp:revision>
  <dcterms:created xsi:type="dcterms:W3CDTF">2024-10-27T06:01:00Z</dcterms:created>
  <dcterms:modified xsi:type="dcterms:W3CDTF">2024-10-27T06:01:00Z</dcterms:modified>
</cp:coreProperties>
</file>